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592"/>
      </w:tblGrid>
      <w:tr w:rsidR="00A57DDA" w14:paraId="270EEC07" w14:textId="77777777" w:rsidTr="0068672E">
        <w:tc>
          <w:tcPr>
            <w:tcW w:w="9592" w:type="dxa"/>
            <w:shd w:val="clear" w:color="auto" w:fill="F2F2F2" w:themeFill="background1" w:themeFillShade="F2"/>
          </w:tcPr>
          <w:p w14:paraId="228DFF36" w14:textId="77777777" w:rsidR="00A57DDA" w:rsidRPr="0068672E" w:rsidRDefault="00A57DDA" w:rsidP="00A57DDA">
            <w:pPr>
              <w:snapToGrid w:val="0"/>
              <w:spacing w:after="160" w:line="259" w:lineRule="auto"/>
              <w:jc w:val="center"/>
              <w:rPr>
                <w:rFonts w:ascii="Calibri" w:hAnsi="Calibri" w:cs="Calibri"/>
                <w:b/>
                <w:bCs/>
                <w:color w:val="FF0000"/>
              </w:rPr>
            </w:pPr>
            <w:r w:rsidRPr="0068672E">
              <w:rPr>
                <w:rFonts w:ascii="Calibri" w:hAnsi="Calibri" w:cs="Calibri"/>
                <w:b/>
                <w:bCs/>
                <w:color w:val="FF0000"/>
              </w:rPr>
              <w:t>Please use the following guide to prepare for Innovation Sandbox application</w:t>
            </w:r>
          </w:p>
          <w:p w14:paraId="4012A9F5" w14:textId="3C848924" w:rsidR="00A57DDA" w:rsidRDefault="00A57DDA" w:rsidP="00A57DDA">
            <w:pPr>
              <w:snapToGrid w:val="0"/>
              <w:spacing w:after="160" w:line="259" w:lineRule="auto"/>
            </w:pPr>
            <w:r w:rsidRPr="0068672E">
              <w:rPr>
                <w:rFonts w:ascii="Calibri" w:hAnsi="Calibri" w:cs="Calibri"/>
              </w:rPr>
              <w:t>As the proposal for application is a key document for the evaluation, please ensure information provided is relevant and complete.</w:t>
            </w:r>
          </w:p>
        </w:tc>
      </w:tr>
    </w:tbl>
    <w:p w14:paraId="4C73AC25" w14:textId="2F8162F4" w:rsidR="001417F7" w:rsidRDefault="001417F7" w:rsidP="003F3832">
      <w:pPr>
        <w:spacing w:after="0" w:line="240" w:lineRule="auto"/>
      </w:pPr>
    </w:p>
    <w:p w14:paraId="74D26815" w14:textId="2953DA73" w:rsidR="00A32F2C" w:rsidRDefault="00671F35" w:rsidP="00277156">
      <w:pPr>
        <w:snapToGrid w:val="0"/>
        <w:spacing w:after="240"/>
        <w:jc w:val="both"/>
        <w:rPr>
          <w:color w:val="000000"/>
          <w:lang w:val="en-US"/>
        </w:rPr>
      </w:pPr>
      <w:r w:rsidRPr="0054730E">
        <w:rPr>
          <w:b/>
          <w:bCs/>
          <w:sz w:val="24"/>
          <w:szCs w:val="24"/>
        </w:rPr>
        <w:t>Purpose</w:t>
      </w:r>
      <w:r w:rsidRPr="0054730E">
        <w:t xml:space="preserve">: </w:t>
      </w:r>
      <w:r w:rsidR="00F46F9D">
        <w:t xml:space="preserve">The Innovation Sandbox </w:t>
      </w:r>
      <w:r w:rsidR="003254CC" w:rsidRPr="0054730E">
        <w:t>provid</w:t>
      </w:r>
      <w:r w:rsidR="003254CC">
        <w:t>es</w:t>
      </w:r>
      <w:r w:rsidR="003254CC" w:rsidRPr="0054730E">
        <w:t xml:space="preserve"> </w:t>
      </w:r>
      <w:r w:rsidRPr="0054730E">
        <w:t xml:space="preserve">an avenue for applicants to justify and request waivers of SSG’s regulatory requirements that </w:t>
      </w:r>
      <w:r w:rsidR="00AF5A82">
        <w:t>may hold back</w:t>
      </w:r>
      <w:r w:rsidR="00AF5A82" w:rsidRPr="0054730E">
        <w:t xml:space="preserve"> </w:t>
      </w:r>
      <w:r w:rsidRPr="0054730E">
        <w:t>the development of innovative solutions</w:t>
      </w:r>
      <w:r w:rsidR="00B60D62">
        <w:t xml:space="preserve">. The innovative solution must </w:t>
      </w:r>
      <w:r w:rsidR="00AF5A82">
        <w:t xml:space="preserve">be </w:t>
      </w:r>
      <w:r w:rsidR="00B60D62">
        <w:t>align</w:t>
      </w:r>
      <w:r w:rsidR="00AF5A82">
        <w:t>ed</w:t>
      </w:r>
      <w:r w:rsidR="00B60D62">
        <w:t xml:space="preserve"> with </w:t>
      </w:r>
      <w:r w:rsidR="0054730E" w:rsidRPr="0054730E">
        <w:rPr>
          <w:color w:val="000000"/>
          <w:lang w:val="en-US"/>
        </w:rPr>
        <w:t xml:space="preserve">at least one of </w:t>
      </w:r>
      <w:r w:rsidR="00B341A0">
        <w:rPr>
          <w:color w:val="000000"/>
          <w:lang w:val="en-US"/>
        </w:rPr>
        <w:t xml:space="preserve">the </w:t>
      </w:r>
      <w:r w:rsidR="0054730E" w:rsidRPr="0054730E">
        <w:rPr>
          <w:color w:val="000000"/>
          <w:lang w:val="en-US"/>
        </w:rPr>
        <w:t xml:space="preserve">four </w:t>
      </w:r>
      <w:r w:rsidR="0054730E" w:rsidRPr="0054730E">
        <w:rPr>
          <w:b/>
          <w:bCs/>
          <w:color w:val="000000"/>
          <w:lang w:val="en-US"/>
        </w:rPr>
        <w:t>focus</w:t>
      </w:r>
      <w:r w:rsidR="0054730E" w:rsidRPr="0054730E">
        <w:rPr>
          <w:color w:val="000000"/>
          <w:lang w:val="en-US"/>
        </w:rPr>
        <w:t xml:space="preserve"> areas</w:t>
      </w:r>
      <w:r w:rsidR="00A32F2C">
        <w:rPr>
          <w:color w:val="000000"/>
          <w:lang w:val="en-US"/>
        </w:rPr>
        <w:t xml:space="preserve">: </w:t>
      </w:r>
    </w:p>
    <w:p w14:paraId="7B86B5EA" w14:textId="362D5BE0" w:rsidR="00A32F2C" w:rsidRPr="00DC683A" w:rsidRDefault="00A32F2C" w:rsidP="00277156">
      <w:pPr>
        <w:pStyle w:val="paragraph"/>
        <w:numPr>
          <w:ilvl w:val="0"/>
          <w:numId w:val="7"/>
        </w:numPr>
        <w:snapToGrid w:val="0"/>
        <w:spacing w:before="0" w:beforeAutospacing="0" w:after="60" w:afterAutospacing="0" w:line="259" w:lineRule="auto"/>
        <w:ind w:left="547" w:hanging="187"/>
        <w:jc w:val="both"/>
        <w:textAlignment w:val="baseline"/>
        <w:rPr>
          <w:rStyle w:val="normaltextrun"/>
          <w:rFonts w:asciiTheme="minorHAnsi" w:hAnsiTheme="minorHAnsi" w:cstheme="minorHAnsi"/>
          <w:sz w:val="22"/>
          <w:szCs w:val="22"/>
        </w:rPr>
      </w:pPr>
      <w:r w:rsidRPr="00DC683A">
        <w:rPr>
          <w:rStyle w:val="normaltextrun"/>
          <w:rFonts w:asciiTheme="minorHAnsi" w:hAnsiTheme="minorHAnsi" w:cstheme="minorHAnsi"/>
          <w:sz w:val="22"/>
          <w:szCs w:val="22"/>
        </w:rPr>
        <w:t xml:space="preserve">increasing the uptake of online and blended learning by </w:t>
      </w:r>
      <w:proofErr w:type="gramStart"/>
      <w:r w:rsidRPr="00DC683A">
        <w:rPr>
          <w:rStyle w:val="normaltextrun"/>
          <w:rFonts w:asciiTheme="minorHAnsi" w:hAnsiTheme="minorHAnsi" w:cstheme="minorHAnsi"/>
          <w:sz w:val="22"/>
          <w:szCs w:val="22"/>
        </w:rPr>
        <w:t>individuals;</w:t>
      </w:r>
      <w:proofErr w:type="gramEnd"/>
    </w:p>
    <w:p w14:paraId="79FDD581" w14:textId="77777777" w:rsidR="00A32F2C" w:rsidRPr="00DC683A" w:rsidRDefault="00A32F2C" w:rsidP="00277156">
      <w:pPr>
        <w:pStyle w:val="paragraph"/>
        <w:numPr>
          <w:ilvl w:val="0"/>
          <w:numId w:val="7"/>
        </w:numPr>
        <w:snapToGrid w:val="0"/>
        <w:spacing w:before="0" w:beforeAutospacing="0" w:after="60" w:afterAutospacing="0" w:line="259" w:lineRule="auto"/>
        <w:ind w:left="547" w:hanging="187"/>
        <w:jc w:val="both"/>
        <w:textAlignment w:val="baseline"/>
        <w:rPr>
          <w:rStyle w:val="normaltextrun"/>
          <w:rFonts w:asciiTheme="minorHAnsi" w:hAnsiTheme="minorHAnsi" w:cstheme="minorHAnsi"/>
          <w:sz w:val="22"/>
          <w:szCs w:val="22"/>
        </w:rPr>
      </w:pPr>
      <w:r w:rsidRPr="00DC683A">
        <w:rPr>
          <w:rStyle w:val="normaltextrun"/>
          <w:rFonts w:asciiTheme="minorHAnsi" w:hAnsiTheme="minorHAnsi" w:cstheme="minorHAnsi"/>
          <w:sz w:val="22"/>
          <w:szCs w:val="22"/>
        </w:rPr>
        <w:t xml:space="preserve">amplifying enterprises’ adoption of innovative learning </w:t>
      </w:r>
      <w:proofErr w:type="gramStart"/>
      <w:r w:rsidRPr="00DC683A">
        <w:rPr>
          <w:rStyle w:val="normaltextrun"/>
          <w:rFonts w:asciiTheme="minorHAnsi" w:hAnsiTheme="minorHAnsi" w:cstheme="minorHAnsi"/>
          <w:sz w:val="22"/>
          <w:szCs w:val="22"/>
        </w:rPr>
        <w:t>technology;</w:t>
      </w:r>
      <w:proofErr w:type="gramEnd"/>
      <w:r w:rsidRPr="00DC683A">
        <w:rPr>
          <w:rStyle w:val="normaltextrun"/>
          <w:rFonts w:asciiTheme="minorHAnsi" w:hAnsiTheme="minorHAnsi" w:cstheme="minorHAnsi"/>
          <w:sz w:val="22"/>
          <w:szCs w:val="22"/>
        </w:rPr>
        <w:t xml:space="preserve"> </w:t>
      </w:r>
    </w:p>
    <w:p w14:paraId="19F4ADAD" w14:textId="77777777" w:rsidR="00A32F2C" w:rsidRPr="00DC683A" w:rsidRDefault="00A32F2C" w:rsidP="00277156">
      <w:pPr>
        <w:pStyle w:val="paragraph"/>
        <w:numPr>
          <w:ilvl w:val="0"/>
          <w:numId w:val="7"/>
        </w:numPr>
        <w:snapToGrid w:val="0"/>
        <w:spacing w:before="0" w:beforeAutospacing="0" w:after="60" w:afterAutospacing="0" w:line="259" w:lineRule="auto"/>
        <w:ind w:left="547" w:hanging="187"/>
        <w:jc w:val="both"/>
        <w:textAlignment w:val="baseline"/>
        <w:rPr>
          <w:rStyle w:val="normaltextrun"/>
          <w:rFonts w:asciiTheme="minorHAnsi" w:hAnsiTheme="minorHAnsi" w:cstheme="minorHAnsi"/>
          <w:sz w:val="22"/>
          <w:szCs w:val="22"/>
        </w:rPr>
      </w:pPr>
      <w:r w:rsidRPr="00DC683A">
        <w:rPr>
          <w:rStyle w:val="normaltextrun"/>
          <w:rFonts w:asciiTheme="minorHAnsi" w:hAnsiTheme="minorHAnsi" w:cstheme="minorHAnsi"/>
          <w:sz w:val="22"/>
          <w:szCs w:val="22"/>
        </w:rPr>
        <w:t>developing effective remote assessment and proctoring solutions for individual and enterprise-led training; and</w:t>
      </w:r>
    </w:p>
    <w:p w14:paraId="5AB78A68" w14:textId="77777777" w:rsidR="00A32F2C" w:rsidRPr="00DC683A" w:rsidRDefault="00A32F2C" w:rsidP="00277156">
      <w:pPr>
        <w:pStyle w:val="paragraph"/>
        <w:numPr>
          <w:ilvl w:val="0"/>
          <w:numId w:val="7"/>
        </w:numPr>
        <w:snapToGrid w:val="0"/>
        <w:spacing w:before="0" w:beforeAutospacing="0" w:after="240" w:afterAutospacing="0" w:line="259" w:lineRule="auto"/>
        <w:ind w:left="547" w:hanging="187"/>
        <w:jc w:val="both"/>
        <w:textAlignment w:val="baseline"/>
        <w:rPr>
          <w:rFonts w:asciiTheme="minorHAnsi" w:hAnsiTheme="minorHAnsi" w:cstheme="minorHAnsi"/>
          <w:sz w:val="22"/>
          <w:szCs w:val="22"/>
        </w:rPr>
      </w:pPr>
      <w:r w:rsidRPr="00DC683A">
        <w:rPr>
          <w:rStyle w:val="normaltextrun"/>
          <w:rFonts w:asciiTheme="minorHAnsi" w:hAnsiTheme="minorHAnsi" w:cstheme="minorHAnsi"/>
          <w:sz w:val="22"/>
          <w:szCs w:val="22"/>
        </w:rPr>
        <w:t>developing effective placement solutions that tighten the industry-training nexus.</w:t>
      </w:r>
      <w:r w:rsidRPr="00DC683A">
        <w:rPr>
          <w:rFonts w:asciiTheme="minorHAnsi" w:eastAsiaTheme="minorEastAsia" w:hAnsiTheme="minorHAnsi" w:cstheme="minorHAnsi"/>
          <w:sz w:val="20"/>
          <w:szCs w:val="20"/>
          <w:lang w:eastAsia="en-SG"/>
        </w:rPr>
        <w:t xml:space="preserve"> </w:t>
      </w:r>
    </w:p>
    <w:p w14:paraId="673BFB18" w14:textId="0957EFEC" w:rsidR="00671F35" w:rsidRPr="000878E2" w:rsidRDefault="007D20EC" w:rsidP="00277156">
      <w:pPr>
        <w:snapToGrid w:val="0"/>
        <w:spacing w:after="240"/>
        <w:jc w:val="both"/>
        <w:rPr>
          <w:rFonts w:cstheme="minorHAnsi"/>
        </w:rPr>
      </w:pPr>
      <w:r w:rsidRPr="007D20EC">
        <w:rPr>
          <w:bCs/>
        </w:rPr>
        <w:t>The Sandbox does not provide its participants with additional grants.</w:t>
      </w:r>
      <w:r w:rsidRPr="007D20EC">
        <w:t xml:space="preserve"> However</w:t>
      </w:r>
      <w:r w:rsidR="00671F35" w:rsidRPr="007D20EC">
        <w:t xml:space="preserve">, the Sandbox provides solutionists a safe space for the experimentation and implementation of such innovative CET solutions with </w:t>
      </w:r>
      <w:r w:rsidR="005B7F70">
        <w:t xml:space="preserve">SSG’s funded and supported training providers. </w:t>
      </w:r>
      <w:r w:rsidR="00974188">
        <w:t xml:space="preserve">The adoption of innovative solutions may sometime contravene SSG’s rules and </w:t>
      </w:r>
      <w:r w:rsidR="002D08F2">
        <w:t>regulation, and</w:t>
      </w:r>
      <w:r w:rsidR="00974188">
        <w:t xml:space="preserve"> result in the adopting training provider dropping off SSG’s funding and support. As such, the Sandbox grants solutionists </w:t>
      </w:r>
      <w:r w:rsidR="005B7F70">
        <w:t xml:space="preserve">two-year </w:t>
      </w:r>
      <w:r w:rsidR="00671F35" w:rsidRPr="007D20EC">
        <w:t xml:space="preserve">time-limited regulatory waivers so that courses delivered using these innovative solutions can be eligible for SSG course fee funding and/or SkillsFuture Credit. </w:t>
      </w:r>
    </w:p>
    <w:p w14:paraId="715720C6" w14:textId="77777777" w:rsidR="0054730E" w:rsidRPr="00671F35" w:rsidRDefault="0054730E" w:rsidP="00277156">
      <w:pPr>
        <w:snapToGrid w:val="0"/>
        <w:spacing w:after="240"/>
        <w:jc w:val="both"/>
      </w:pPr>
      <w:r w:rsidRPr="007D20EC">
        <w:t>However, innovative solutions that are fully compliant with SSG’s funding</w:t>
      </w:r>
      <w:r w:rsidRPr="00671F35">
        <w:t xml:space="preserve"> rules and regulations are encouraged to continue testing and experimenting their solutions with training providers, and do not require participation in the Sandbox.</w:t>
      </w:r>
    </w:p>
    <w:p w14:paraId="0FC4C3BC" w14:textId="238E4423" w:rsidR="0054730E" w:rsidRPr="0054730E" w:rsidRDefault="0054730E" w:rsidP="00277156">
      <w:pPr>
        <w:snapToGrid w:val="0"/>
        <w:spacing w:after="240"/>
        <w:jc w:val="both"/>
        <w:rPr>
          <w:rFonts w:cstheme="minorHAnsi"/>
        </w:rPr>
      </w:pPr>
      <w:r w:rsidRPr="0054730E">
        <w:rPr>
          <w:rFonts w:cstheme="minorHAnsi"/>
        </w:rPr>
        <w:t xml:space="preserve">IAL will </w:t>
      </w:r>
      <w:r w:rsidR="00A712E4">
        <w:rPr>
          <w:rFonts w:cstheme="minorHAnsi"/>
        </w:rPr>
        <w:t xml:space="preserve">assess </w:t>
      </w:r>
      <w:r w:rsidRPr="0054730E">
        <w:rPr>
          <w:rFonts w:cstheme="minorHAnsi"/>
        </w:rPr>
        <w:t xml:space="preserve">the solution’s alignment to one of the four key focus areas under </w:t>
      </w:r>
      <w:proofErr w:type="gramStart"/>
      <w:r w:rsidRPr="0054730E">
        <w:rPr>
          <w:rFonts w:cstheme="minorHAnsi"/>
        </w:rPr>
        <w:t>iN.LEARN</w:t>
      </w:r>
      <w:proofErr w:type="gramEnd"/>
      <w:r w:rsidRPr="0054730E">
        <w:rPr>
          <w:rFonts w:cstheme="minorHAnsi"/>
        </w:rPr>
        <w:t xml:space="preserve"> 2.0 and effectiveness in achieving the intended learning outcomes envisaged by the </w:t>
      </w:r>
      <w:r w:rsidR="00B16927">
        <w:rPr>
          <w:rFonts w:cstheme="minorHAnsi"/>
        </w:rPr>
        <w:t>solutionists</w:t>
      </w:r>
      <w:r w:rsidRPr="0054730E">
        <w:rPr>
          <w:rFonts w:cstheme="minorHAnsi"/>
        </w:rPr>
        <w:t xml:space="preserve">. SSG will evaluate if the requests for the regulatory waivers can be supported. Approved innovSpur projects that are not granted regulatory waivers can still be funded under the innovSpur programme. </w:t>
      </w:r>
    </w:p>
    <w:p w14:paraId="7B09D1AE" w14:textId="01D234D0" w:rsidR="00770C58" w:rsidRPr="00C37851" w:rsidRDefault="0054730E" w:rsidP="00277156">
      <w:pPr>
        <w:snapToGrid w:val="0"/>
        <w:spacing w:after="240"/>
        <w:rPr>
          <w:rFonts w:cstheme="minorHAnsi"/>
          <w:color w:val="000000"/>
        </w:rPr>
      </w:pPr>
      <w:r w:rsidRPr="0054730E">
        <w:rPr>
          <w:rFonts w:eastAsia="Arial" w:cstheme="minorHAnsi"/>
          <w:color w:val="000000"/>
          <w:lang w:val="en-US"/>
        </w:rPr>
        <w:t>Applicant need</w:t>
      </w:r>
      <w:r>
        <w:rPr>
          <w:rFonts w:eastAsia="Arial" w:cstheme="minorHAnsi"/>
          <w:color w:val="000000"/>
          <w:lang w:val="en-US"/>
        </w:rPr>
        <w:t>s</w:t>
      </w:r>
      <w:r w:rsidRPr="0054730E">
        <w:rPr>
          <w:rFonts w:eastAsia="Arial" w:cstheme="minorHAnsi"/>
          <w:color w:val="000000"/>
          <w:lang w:val="en-US"/>
        </w:rPr>
        <w:t xml:space="preserve"> to be Singapore registered </w:t>
      </w:r>
      <w:r w:rsidR="00B75B1A">
        <w:rPr>
          <w:rFonts w:eastAsia="Arial" w:cstheme="minorHAnsi"/>
          <w:color w:val="000000"/>
          <w:lang w:val="en-US"/>
        </w:rPr>
        <w:t xml:space="preserve">entities </w:t>
      </w:r>
      <w:r w:rsidRPr="0054730E">
        <w:rPr>
          <w:rFonts w:eastAsia="Arial" w:cstheme="minorHAnsi"/>
          <w:color w:val="000000"/>
          <w:lang w:val="en-US"/>
        </w:rPr>
        <w:t>with valid UEN.</w:t>
      </w:r>
      <w:r w:rsidRPr="0054730E">
        <w:rPr>
          <w:rFonts w:cstheme="minorHAnsi"/>
          <w:color w:val="000000"/>
        </w:rPr>
        <w:t xml:space="preserve"> The initiative is targeted at training providers, Education Technology solutionists, enterprises, and Training and Adult Education professionals</w:t>
      </w:r>
    </w:p>
    <w:p w14:paraId="0FD4B7BE" w14:textId="077F22D6" w:rsidR="0054730E" w:rsidRPr="00277156" w:rsidRDefault="00EC3682" w:rsidP="00277156">
      <w:pPr>
        <w:snapToGrid w:val="0"/>
        <w:spacing w:after="240"/>
        <w:jc w:val="both"/>
        <w:rPr>
          <w:rFonts w:cstheme="minorHAnsi"/>
        </w:rPr>
      </w:pPr>
      <w:r w:rsidRPr="00B72374">
        <w:rPr>
          <w:rFonts w:cstheme="minorHAnsi"/>
          <w:u w:val="single"/>
        </w:rPr>
        <w:t>Case Study</w:t>
      </w:r>
      <w:r w:rsidRPr="00EC3682">
        <w:rPr>
          <w:rFonts w:cstheme="minorHAnsi"/>
        </w:rPr>
        <w:t xml:space="preserve">: For example, on the e-learning course evaluation criteria, if applicants wish to request waiver of any such requirements, applicants must justify how the waiver would help them overcome obstacles and aid in the development of the innovative solution. </w:t>
      </w:r>
      <w:r w:rsidR="00B72374">
        <w:rPr>
          <w:rFonts w:cstheme="minorHAnsi"/>
        </w:rPr>
        <w:t xml:space="preserve"> Applicant needs to state</w:t>
      </w:r>
      <w:r w:rsidRPr="00EC3682">
        <w:rPr>
          <w:rFonts w:cstheme="minorHAnsi"/>
        </w:rPr>
        <w:t xml:space="preserve"> the type of obstacles</w:t>
      </w:r>
      <w:r w:rsidR="00B72374">
        <w:rPr>
          <w:rFonts w:cstheme="minorHAnsi"/>
        </w:rPr>
        <w:t xml:space="preserve"> and </w:t>
      </w:r>
      <w:r w:rsidRPr="00EC3682">
        <w:rPr>
          <w:rFonts w:cstheme="minorHAnsi"/>
        </w:rPr>
        <w:t>the areas for SSG review</w:t>
      </w:r>
      <w:r w:rsidR="00B72374">
        <w:rPr>
          <w:rFonts w:cstheme="minorHAnsi"/>
        </w:rPr>
        <w:t xml:space="preserve">.  </w:t>
      </w:r>
      <w:r w:rsidR="00E47DBF">
        <w:rPr>
          <w:rFonts w:cstheme="minorHAnsi"/>
        </w:rPr>
        <w:t xml:space="preserve">The evaluation of the waiver request will be </w:t>
      </w:r>
      <w:r w:rsidRPr="00EC3682">
        <w:rPr>
          <w:rFonts w:cstheme="minorHAnsi"/>
        </w:rPr>
        <w:t>on a case-by-case basis.</w:t>
      </w:r>
    </w:p>
    <w:p w14:paraId="27E6F2D8" w14:textId="6E946424" w:rsidR="001417F7" w:rsidRPr="005535C9" w:rsidRDefault="00A32F2C" w:rsidP="005535C9">
      <w:pPr>
        <w:snapToGrid w:val="0"/>
        <w:spacing w:after="240"/>
        <w:rPr>
          <w:b/>
          <w:bCs/>
          <w:sz w:val="28"/>
          <w:szCs w:val="28"/>
        </w:rPr>
      </w:pPr>
      <w:r w:rsidRPr="005535C9">
        <w:rPr>
          <w:b/>
          <w:bCs/>
          <w:sz w:val="28"/>
          <w:szCs w:val="28"/>
        </w:rPr>
        <w:t>Information to be</w:t>
      </w:r>
      <w:r w:rsidR="005257C3" w:rsidRPr="005535C9">
        <w:rPr>
          <w:b/>
          <w:bCs/>
          <w:sz w:val="28"/>
          <w:szCs w:val="28"/>
        </w:rPr>
        <w:t xml:space="preserve"> provided:</w:t>
      </w:r>
      <w:r w:rsidRPr="005535C9">
        <w:rPr>
          <w:b/>
          <w:bCs/>
          <w:sz w:val="28"/>
          <w:szCs w:val="28"/>
        </w:rPr>
        <w:t xml:space="preserve"> </w:t>
      </w:r>
    </w:p>
    <w:p w14:paraId="06A2F93B" w14:textId="0C9FDA77" w:rsidR="003F3832" w:rsidRPr="00457EAD" w:rsidRDefault="003F3832" w:rsidP="0072163F">
      <w:pPr>
        <w:snapToGrid w:val="0"/>
        <w:spacing w:after="60"/>
      </w:pPr>
      <w:r w:rsidRPr="00457EAD">
        <w:t xml:space="preserve">1. About the Company </w:t>
      </w:r>
    </w:p>
    <w:p w14:paraId="3ECE8800" w14:textId="77777777" w:rsidR="00923EB2" w:rsidRDefault="003F3832" w:rsidP="00923EB2">
      <w:pPr>
        <w:pStyle w:val="ListParagraph"/>
        <w:numPr>
          <w:ilvl w:val="0"/>
          <w:numId w:val="16"/>
        </w:numPr>
        <w:snapToGrid w:val="0"/>
        <w:spacing w:after="60"/>
        <w:contextualSpacing w:val="0"/>
      </w:pPr>
      <w:r>
        <w:t>Year of incorporation</w:t>
      </w:r>
    </w:p>
    <w:p w14:paraId="26EDC7D1" w14:textId="77777777" w:rsidR="00923EB2" w:rsidRDefault="003F3832" w:rsidP="00923EB2">
      <w:pPr>
        <w:pStyle w:val="ListParagraph"/>
        <w:numPr>
          <w:ilvl w:val="0"/>
          <w:numId w:val="16"/>
        </w:numPr>
        <w:snapToGrid w:val="0"/>
        <w:spacing w:after="60"/>
        <w:contextualSpacing w:val="0"/>
      </w:pPr>
      <w:r>
        <w:t>How has the company progressed over the years? What are some significant milestones that the company has achieved?</w:t>
      </w:r>
    </w:p>
    <w:p w14:paraId="273C44CD" w14:textId="77777777" w:rsidR="00923EB2" w:rsidRDefault="003F3832" w:rsidP="00923EB2">
      <w:pPr>
        <w:pStyle w:val="ListParagraph"/>
        <w:numPr>
          <w:ilvl w:val="0"/>
          <w:numId w:val="16"/>
        </w:numPr>
        <w:snapToGrid w:val="0"/>
        <w:spacing w:after="60"/>
        <w:contextualSpacing w:val="0"/>
      </w:pPr>
      <w:r>
        <w:lastRenderedPageBreak/>
        <w:t>Key business activities and products/ services</w:t>
      </w:r>
    </w:p>
    <w:p w14:paraId="3604A6A2" w14:textId="77777777" w:rsidR="00923EB2" w:rsidRDefault="003F3832" w:rsidP="00923EB2">
      <w:pPr>
        <w:pStyle w:val="ListParagraph"/>
        <w:numPr>
          <w:ilvl w:val="0"/>
          <w:numId w:val="16"/>
        </w:numPr>
        <w:snapToGrid w:val="0"/>
        <w:spacing w:after="60"/>
        <w:contextualSpacing w:val="0"/>
      </w:pPr>
      <w:r>
        <w:t>Key customer segments/ markets and overseas presence (if any)</w:t>
      </w:r>
    </w:p>
    <w:p w14:paraId="371D21E9" w14:textId="49EA2119" w:rsidR="003F3832" w:rsidRDefault="003F3832" w:rsidP="00923EB2">
      <w:pPr>
        <w:pStyle w:val="ListParagraph"/>
        <w:numPr>
          <w:ilvl w:val="0"/>
          <w:numId w:val="16"/>
        </w:numPr>
        <w:snapToGrid w:val="0"/>
        <w:spacing w:after="60"/>
        <w:contextualSpacing w:val="0"/>
      </w:pPr>
      <w:r>
        <w:t xml:space="preserve">Company’s growth plans and/ or targets for internationalisation </w:t>
      </w:r>
    </w:p>
    <w:p w14:paraId="75F70EC8" w14:textId="77777777" w:rsidR="003F3832" w:rsidRDefault="003F3832" w:rsidP="00C37851">
      <w:pPr>
        <w:spacing w:after="0"/>
      </w:pPr>
    </w:p>
    <w:p w14:paraId="4E0720FB" w14:textId="77777777" w:rsidR="003F3832" w:rsidRDefault="003F3832" w:rsidP="00C37851">
      <w:pPr>
        <w:spacing w:after="0"/>
      </w:pPr>
      <w:r w:rsidRPr="00457EAD">
        <w:t>2. About the Project</w:t>
      </w:r>
      <w:r w:rsidRPr="00457EAD">
        <w:rPr>
          <w:sz w:val="24"/>
          <w:szCs w:val="24"/>
        </w:rPr>
        <w:t xml:space="preserve"> </w:t>
      </w:r>
      <w:r>
        <w:t xml:space="preserve">(Please answer the section(s) below if your project has the following scope) </w:t>
      </w:r>
    </w:p>
    <w:p w14:paraId="4F5D6B4C" w14:textId="77777777" w:rsidR="0054730E" w:rsidRDefault="0054730E" w:rsidP="00C37851">
      <w:pPr>
        <w:spacing w:after="0"/>
      </w:pPr>
    </w:p>
    <w:p w14:paraId="730BA1A4" w14:textId="1F46671E" w:rsidR="001417F7" w:rsidRPr="004B219A" w:rsidRDefault="003F3832" w:rsidP="005535C9">
      <w:pPr>
        <w:snapToGrid w:val="0"/>
        <w:spacing w:after="240"/>
        <w:rPr>
          <w:b/>
          <w:bCs/>
          <w:sz w:val="28"/>
          <w:szCs w:val="28"/>
        </w:rPr>
      </w:pPr>
      <w:r w:rsidRPr="004B219A">
        <w:rPr>
          <w:b/>
          <w:bCs/>
          <w:sz w:val="28"/>
          <w:szCs w:val="28"/>
        </w:rPr>
        <w:t>Product</w:t>
      </w:r>
      <w:r w:rsidR="0054730E" w:rsidRPr="004B219A">
        <w:rPr>
          <w:b/>
          <w:bCs/>
          <w:sz w:val="28"/>
          <w:szCs w:val="28"/>
        </w:rPr>
        <w:t>/Service</w:t>
      </w:r>
      <w:r w:rsidRPr="004B219A">
        <w:rPr>
          <w:b/>
          <w:bCs/>
          <w:sz w:val="28"/>
          <w:szCs w:val="28"/>
        </w:rPr>
        <w:t xml:space="preserve"> Development </w:t>
      </w:r>
    </w:p>
    <w:p w14:paraId="7C59C22D" w14:textId="77777777" w:rsidR="0072163F" w:rsidRDefault="003F3832" w:rsidP="0072163F">
      <w:pPr>
        <w:pStyle w:val="ListParagraph"/>
        <w:numPr>
          <w:ilvl w:val="0"/>
          <w:numId w:val="11"/>
        </w:numPr>
        <w:snapToGrid w:val="0"/>
        <w:spacing w:after="60"/>
        <w:contextualSpacing w:val="0"/>
      </w:pPr>
      <w:r>
        <w:t>Describe the product</w:t>
      </w:r>
      <w:r w:rsidR="00331314">
        <w:t>/servic</w:t>
      </w:r>
      <w:r w:rsidR="00D10389">
        <w:t>e</w:t>
      </w:r>
      <w:r>
        <w:t xml:space="preserve"> or technology that you are developing</w:t>
      </w:r>
      <w:r w:rsidR="000878E2">
        <w:t xml:space="preserve"> or have developed</w:t>
      </w:r>
      <w:r>
        <w:t>.</w:t>
      </w:r>
    </w:p>
    <w:p w14:paraId="14A14D14" w14:textId="77777777" w:rsidR="0072163F" w:rsidRDefault="003F3832" w:rsidP="0072163F">
      <w:pPr>
        <w:pStyle w:val="ListParagraph"/>
        <w:numPr>
          <w:ilvl w:val="0"/>
          <w:numId w:val="11"/>
        </w:numPr>
        <w:snapToGrid w:val="0"/>
        <w:spacing w:after="60"/>
        <w:contextualSpacing w:val="0"/>
      </w:pPr>
      <w:r>
        <w:t>What are the similar systems/ solutions in the market (if any)? How is your product different or better?</w:t>
      </w:r>
    </w:p>
    <w:p w14:paraId="17690B94" w14:textId="77777777" w:rsidR="0072163F" w:rsidRDefault="003F3832" w:rsidP="0072163F">
      <w:pPr>
        <w:pStyle w:val="ListParagraph"/>
        <w:numPr>
          <w:ilvl w:val="0"/>
          <w:numId w:val="11"/>
        </w:numPr>
        <w:snapToGrid w:val="0"/>
        <w:spacing w:after="60"/>
        <w:contextualSpacing w:val="0"/>
      </w:pPr>
      <w:r>
        <w:t>What are the barriers to entry (if any) that will make replication of your product / service difficult for your competitors?</w:t>
      </w:r>
    </w:p>
    <w:p w14:paraId="7E6D54E7" w14:textId="77777777" w:rsidR="0072163F" w:rsidRDefault="003F3832" w:rsidP="0072163F">
      <w:pPr>
        <w:pStyle w:val="ListParagraph"/>
        <w:numPr>
          <w:ilvl w:val="0"/>
          <w:numId w:val="11"/>
        </w:numPr>
        <w:snapToGrid w:val="0"/>
        <w:spacing w:after="60"/>
        <w:contextualSpacing w:val="0"/>
      </w:pPr>
      <w:r>
        <w:t>For this product, what is the target market in terms of size, customers, market niche and geographical coverage?</w:t>
      </w:r>
    </w:p>
    <w:p w14:paraId="2140FE8B" w14:textId="77777777" w:rsidR="0072163F" w:rsidRDefault="00331314" w:rsidP="0072163F">
      <w:pPr>
        <w:pStyle w:val="ListParagraph"/>
        <w:numPr>
          <w:ilvl w:val="0"/>
          <w:numId w:val="11"/>
        </w:numPr>
        <w:snapToGrid w:val="0"/>
        <w:spacing w:after="60"/>
        <w:contextualSpacing w:val="0"/>
      </w:pPr>
      <w:r>
        <w:t>What are the pedagogical/andragogical underpinnings?</w:t>
      </w:r>
    </w:p>
    <w:p w14:paraId="5F751104" w14:textId="01EEDB54" w:rsidR="0072163F" w:rsidRDefault="003F3832" w:rsidP="0072163F">
      <w:pPr>
        <w:pStyle w:val="ListParagraph"/>
        <w:numPr>
          <w:ilvl w:val="0"/>
          <w:numId w:val="11"/>
        </w:numPr>
        <w:snapToGrid w:val="0"/>
        <w:spacing w:after="60"/>
        <w:contextualSpacing w:val="0"/>
      </w:pPr>
      <w:r>
        <w:t xml:space="preserve">What </w:t>
      </w:r>
      <w:r w:rsidR="0072163F">
        <w:t>is</w:t>
      </w:r>
      <w:r>
        <w:t xml:space="preserve"> your pricing, promotion, </w:t>
      </w:r>
      <w:r w:rsidR="0072163F">
        <w:t>sales,</w:t>
      </w:r>
      <w:r>
        <w:t xml:space="preserve"> and distribution strategies?</w:t>
      </w:r>
    </w:p>
    <w:p w14:paraId="243A08A9" w14:textId="77777777" w:rsidR="0072163F" w:rsidRDefault="003F3832" w:rsidP="0072163F">
      <w:pPr>
        <w:pStyle w:val="ListParagraph"/>
        <w:numPr>
          <w:ilvl w:val="0"/>
          <w:numId w:val="11"/>
        </w:numPr>
        <w:snapToGrid w:val="0"/>
        <w:spacing w:after="60"/>
        <w:contextualSpacing w:val="0"/>
      </w:pPr>
      <w:r>
        <w:t xml:space="preserve">Have you obtained any indications of interest from relevant reference customers, </w:t>
      </w:r>
      <w:proofErr w:type="gramStart"/>
      <w:r>
        <w:t>partners</w:t>
      </w:r>
      <w:proofErr w:type="gramEnd"/>
      <w:r>
        <w:t xml:space="preserve"> or </w:t>
      </w:r>
      <w:r w:rsidR="0072163F">
        <w:t>third-party</w:t>
      </w:r>
      <w:r>
        <w:t xml:space="preserve"> investors for the proposed project?</w:t>
      </w:r>
    </w:p>
    <w:p w14:paraId="20CC9E36" w14:textId="5680BF5C" w:rsidR="00AF26D4" w:rsidRDefault="00AF26D4" w:rsidP="0072163F">
      <w:pPr>
        <w:pStyle w:val="ListParagraph"/>
        <w:numPr>
          <w:ilvl w:val="0"/>
          <w:numId w:val="11"/>
        </w:numPr>
        <w:snapToGrid w:val="0"/>
        <w:spacing w:after="60"/>
        <w:contextualSpacing w:val="0"/>
      </w:pPr>
      <w:r>
        <w:t xml:space="preserve">Reference to the 4 focus areas under </w:t>
      </w:r>
      <w:proofErr w:type="gramStart"/>
      <w:r>
        <w:t>iN.LEARN</w:t>
      </w:r>
      <w:proofErr w:type="gramEnd"/>
      <w:r>
        <w:t xml:space="preserve"> 2.0, which focus area(s) is the </w:t>
      </w:r>
      <w:r w:rsidR="00483135">
        <w:t xml:space="preserve">innovative </w:t>
      </w:r>
      <w:r>
        <w:t>solution aligned to ?</w:t>
      </w:r>
    </w:p>
    <w:p w14:paraId="2AEEC12C" w14:textId="77777777" w:rsidR="001417F7" w:rsidRDefault="001417F7" w:rsidP="003F3832">
      <w:pPr>
        <w:spacing w:after="0" w:line="240" w:lineRule="auto"/>
      </w:pPr>
    </w:p>
    <w:p w14:paraId="22B29744" w14:textId="0D542546" w:rsidR="003F3832" w:rsidRDefault="003F3832" w:rsidP="00D352FF">
      <w:pPr>
        <w:snapToGrid w:val="0"/>
        <w:spacing w:after="60"/>
      </w:pPr>
      <w:r>
        <w:t xml:space="preserve">3. </w:t>
      </w:r>
      <w:r w:rsidR="00331314">
        <w:t>What do you want</w:t>
      </w:r>
      <w:r w:rsidR="0021793E">
        <w:t xml:space="preserve"> to achieve</w:t>
      </w:r>
      <w:r w:rsidR="00331314">
        <w:t xml:space="preserve"> from</w:t>
      </w:r>
      <w:r w:rsidR="0021793E">
        <w:t xml:space="preserve"> participation in</w:t>
      </w:r>
      <w:r w:rsidR="00331314">
        <w:t xml:space="preserve"> the Innovation </w:t>
      </w:r>
      <w:r w:rsidR="00D352FF">
        <w:t>Sandbox?</w:t>
      </w:r>
    </w:p>
    <w:p w14:paraId="058C84AA" w14:textId="77777777" w:rsidR="00D352FF" w:rsidRDefault="009052D0" w:rsidP="00D352FF">
      <w:pPr>
        <w:pStyle w:val="ListParagraph"/>
        <w:numPr>
          <w:ilvl w:val="0"/>
          <w:numId w:val="12"/>
        </w:numPr>
        <w:snapToGrid w:val="0"/>
        <w:spacing w:after="60"/>
        <w:contextualSpacing w:val="0"/>
      </w:pPr>
      <w:r w:rsidRPr="009052D0">
        <w:t xml:space="preserve">Can you </w:t>
      </w:r>
      <w:r w:rsidR="0021793E">
        <w:t xml:space="preserve">provide </w:t>
      </w:r>
      <w:r w:rsidRPr="009052D0">
        <w:t>more</w:t>
      </w:r>
      <w:r w:rsidR="0021793E">
        <w:t xml:space="preserve"> details</w:t>
      </w:r>
      <w:r w:rsidRPr="009052D0">
        <w:t xml:space="preserve"> on the experimentation and implementation of </w:t>
      </w:r>
      <w:r>
        <w:t xml:space="preserve">your </w:t>
      </w:r>
      <w:r w:rsidRPr="009052D0">
        <w:t>innovative CET</w:t>
      </w:r>
      <w:r w:rsidR="0021793E">
        <w:t xml:space="preserve"> solutions?</w:t>
      </w:r>
    </w:p>
    <w:p w14:paraId="62E783E1" w14:textId="77777777" w:rsidR="00D352FF" w:rsidRDefault="00F57702" w:rsidP="00D352FF">
      <w:pPr>
        <w:pStyle w:val="ListParagraph"/>
        <w:numPr>
          <w:ilvl w:val="0"/>
          <w:numId w:val="12"/>
        </w:numPr>
        <w:snapToGrid w:val="0"/>
        <w:spacing w:after="60"/>
        <w:contextualSpacing w:val="0"/>
      </w:pPr>
      <w:r>
        <w:t>W</w:t>
      </w:r>
      <w:r w:rsidRPr="009052D0">
        <w:t xml:space="preserve">hat </w:t>
      </w:r>
      <w:r w:rsidR="00331314" w:rsidRPr="009052D0">
        <w:t>is/are the challenges that you are trying to overcome?</w:t>
      </w:r>
    </w:p>
    <w:p w14:paraId="63767167" w14:textId="77777777" w:rsidR="00D352FF" w:rsidRDefault="00F57702" w:rsidP="00D352FF">
      <w:pPr>
        <w:pStyle w:val="ListParagraph"/>
        <w:numPr>
          <w:ilvl w:val="0"/>
          <w:numId w:val="12"/>
        </w:numPr>
        <w:snapToGrid w:val="0"/>
        <w:spacing w:after="60"/>
        <w:contextualSpacing w:val="0"/>
      </w:pPr>
      <w:r>
        <w:t>W</w:t>
      </w:r>
      <w:r w:rsidRPr="009052D0">
        <w:t>h</w:t>
      </w:r>
      <w:r w:rsidR="00EE7409">
        <w:t>at</w:t>
      </w:r>
      <w:r w:rsidRPr="009052D0">
        <w:t xml:space="preserve"> </w:t>
      </w:r>
      <w:r w:rsidR="00EE7409">
        <w:t xml:space="preserve">are the </w:t>
      </w:r>
      <w:r w:rsidR="00331314" w:rsidRPr="009052D0">
        <w:t xml:space="preserve">SSG funding rules and regulations </w:t>
      </w:r>
      <w:r w:rsidR="00EE7409">
        <w:t xml:space="preserve">that </w:t>
      </w:r>
      <w:r w:rsidR="00331314" w:rsidRPr="009052D0">
        <w:t xml:space="preserve">you </w:t>
      </w:r>
      <w:r w:rsidR="00EE7409">
        <w:t>are requesting to be waived or adjusted</w:t>
      </w:r>
      <w:r w:rsidR="00B262CB">
        <w:t xml:space="preserve"> (please elaborate what adjustments are needed)</w:t>
      </w:r>
      <w:r w:rsidR="00331314" w:rsidRPr="009052D0">
        <w:t xml:space="preserve"> </w:t>
      </w:r>
      <w:r>
        <w:t>W</w:t>
      </w:r>
      <w:r w:rsidRPr="009052D0">
        <w:t xml:space="preserve">hy </w:t>
      </w:r>
      <w:r w:rsidR="00331314" w:rsidRPr="009052D0">
        <w:t>are you seeking the waivers?</w:t>
      </w:r>
    </w:p>
    <w:p w14:paraId="1574D814" w14:textId="77777777" w:rsidR="00D352FF" w:rsidRDefault="009052D0" w:rsidP="00D352FF">
      <w:pPr>
        <w:pStyle w:val="ListParagraph"/>
        <w:numPr>
          <w:ilvl w:val="0"/>
          <w:numId w:val="12"/>
        </w:numPr>
        <w:snapToGrid w:val="0"/>
        <w:spacing w:after="60"/>
        <w:contextualSpacing w:val="0"/>
      </w:pPr>
      <w:r w:rsidRPr="009052D0">
        <w:t xml:space="preserve">How long do you need </w:t>
      </w:r>
      <w:r w:rsidR="008B6B1F">
        <w:t xml:space="preserve">the policies to be waived </w:t>
      </w:r>
      <w:r w:rsidRPr="009052D0">
        <w:t>for</w:t>
      </w:r>
      <w:r>
        <w:t>?</w:t>
      </w:r>
    </w:p>
    <w:p w14:paraId="1BE053CC" w14:textId="0EEF82AD" w:rsidR="001610D7" w:rsidRDefault="001610D7" w:rsidP="00D352FF">
      <w:pPr>
        <w:pStyle w:val="ListParagraph"/>
        <w:numPr>
          <w:ilvl w:val="0"/>
          <w:numId w:val="12"/>
        </w:numPr>
        <w:snapToGrid w:val="0"/>
        <w:spacing w:after="60"/>
        <w:contextualSpacing w:val="0"/>
      </w:pPr>
      <w:r>
        <w:t>Have you requested for similar waivers in the past? If yes, please let us know when and who process</w:t>
      </w:r>
      <w:r w:rsidR="008B6B1F">
        <w:t>ed</w:t>
      </w:r>
      <w:r>
        <w:t xml:space="preserve"> the request. </w:t>
      </w:r>
    </w:p>
    <w:p w14:paraId="3B37318C" w14:textId="047E7AD3" w:rsidR="001522FC" w:rsidRDefault="001522FC" w:rsidP="001522FC">
      <w:pPr>
        <w:spacing w:after="0" w:line="240" w:lineRule="auto"/>
      </w:pPr>
    </w:p>
    <w:p w14:paraId="1218D621" w14:textId="0156AFFD" w:rsidR="001522FC" w:rsidRDefault="001522FC" w:rsidP="005535C9">
      <w:pPr>
        <w:snapToGrid w:val="0"/>
        <w:spacing w:after="60"/>
      </w:pPr>
      <w:r>
        <w:t>4.</w:t>
      </w:r>
      <w:r w:rsidR="00D828FE">
        <w:t xml:space="preserve"> Risk </w:t>
      </w:r>
      <w:r w:rsidR="005535C9">
        <w:t>M</w:t>
      </w:r>
      <w:r w:rsidR="00D828FE">
        <w:t>itigation</w:t>
      </w:r>
      <w:r>
        <w:t xml:space="preserve"> </w:t>
      </w:r>
    </w:p>
    <w:p w14:paraId="53C5C9F0" w14:textId="77777777" w:rsidR="005535C9" w:rsidRDefault="00B262CB" w:rsidP="005535C9">
      <w:pPr>
        <w:pStyle w:val="ListParagraph"/>
        <w:numPr>
          <w:ilvl w:val="0"/>
          <w:numId w:val="13"/>
        </w:numPr>
        <w:snapToGrid w:val="0"/>
        <w:spacing w:after="60"/>
      </w:pPr>
      <w:r>
        <w:t>If SSG does not waive/adjust its policies for this project, how would you test and refine your solution?</w:t>
      </w:r>
    </w:p>
    <w:p w14:paraId="4DA86FE4" w14:textId="041FD1F1" w:rsidR="00D10389" w:rsidRDefault="00D10389" w:rsidP="005535C9">
      <w:pPr>
        <w:pStyle w:val="ListParagraph"/>
        <w:numPr>
          <w:ilvl w:val="0"/>
          <w:numId w:val="13"/>
        </w:numPr>
        <w:snapToGrid w:val="0"/>
        <w:spacing w:after="60"/>
      </w:pPr>
      <w:r>
        <w:t>What are the potential risk</w:t>
      </w:r>
      <w:r w:rsidR="00F7360E">
        <w:t>s</w:t>
      </w:r>
      <w:r>
        <w:t xml:space="preserve"> </w:t>
      </w:r>
      <w:r w:rsidR="00324DA3">
        <w:t>of the innovative solution? W</w:t>
      </w:r>
      <w:r>
        <w:t>ith the regulatory waiver</w:t>
      </w:r>
      <w:r w:rsidR="008B6B1F">
        <w:t>s</w:t>
      </w:r>
      <w:r w:rsidR="00324DA3">
        <w:t xml:space="preserve"> in place, </w:t>
      </w:r>
      <w:r w:rsidR="00CC01AC">
        <w:t xml:space="preserve">please elaborate </w:t>
      </w:r>
      <w:r w:rsidR="008B6B1F">
        <w:t xml:space="preserve">on these risks and any other </w:t>
      </w:r>
      <w:r w:rsidR="00CC01AC">
        <w:t>additional risks</w:t>
      </w:r>
      <w:r w:rsidR="008B6B1F">
        <w:t>.</w:t>
      </w:r>
      <w:r w:rsidR="00CC01AC">
        <w:t xml:space="preserve"> </w:t>
      </w:r>
      <w:r w:rsidR="00324DA3">
        <w:t xml:space="preserve"> </w:t>
      </w:r>
      <w:r>
        <w:t xml:space="preserve"> </w:t>
      </w:r>
      <w:r w:rsidR="00CC01AC">
        <w:t>What are the</w:t>
      </w:r>
      <w:r>
        <w:t xml:space="preserve"> mitigation</w:t>
      </w:r>
      <w:r w:rsidR="00CC01AC">
        <w:t xml:space="preserve"> measures that will be put in place</w:t>
      </w:r>
      <w:r w:rsidR="008B6B1F">
        <w:t xml:space="preserve"> to manage each risk</w:t>
      </w:r>
      <w:r>
        <w:t xml:space="preserve">? </w:t>
      </w:r>
    </w:p>
    <w:p w14:paraId="12426D45" w14:textId="1966B873" w:rsidR="009052D0" w:rsidRDefault="009052D0" w:rsidP="009052D0">
      <w:pPr>
        <w:spacing w:after="0" w:line="240" w:lineRule="auto"/>
        <w:ind w:left="709" w:firstLine="11"/>
      </w:pPr>
    </w:p>
    <w:p w14:paraId="74D1CC0D" w14:textId="576B6268" w:rsidR="00037C82" w:rsidRDefault="005257C3" w:rsidP="00BB626F">
      <w:pPr>
        <w:snapToGrid w:val="0"/>
        <w:spacing w:after="120"/>
      </w:pPr>
      <w:r>
        <w:t>5</w:t>
      </w:r>
      <w:r w:rsidR="00D10389">
        <w:t>. Who are the training providers</w:t>
      </w:r>
      <w:r w:rsidR="00B81CB6">
        <w:t xml:space="preserve"> and/or enterprises</w:t>
      </w:r>
      <w:r w:rsidR="00D10389">
        <w:t xml:space="preserve"> that will </w:t>
      </w:r>
      <w:r w:rsidR="00416643">
        <w:t xml:space="preserve">try out </w:t>
      </w:r>
      <w:r w:rsidR="00D10389">
        <w:t xml:space="preserve">this </w:t>
      </w:r>
      <w:r w:rsidR="00037C82">
        <w:t>innovative solution if the waiver request is supported? Provide the list of training providers and related courses</w:t>
      </w:r>
      <w:r w:rsidR="00CC01AC">
        <w:t xml:space="preserve"> in a table format covering the below headers</w:t>
      </w:r>
      <w:r w:rsidR="00037C82">
        <w:t>:</w:t>
      </w:r>
    </w:p>
    <w:tbl>
      <w:tblPr>
        <w:tblStyle w:val="TableGrid"/>
        <w:tblW w:w="0" w:type="auto"/>
        <w:tblLook w:val="04A0" w:firstRow="1" w:lastRow="0" w:firstColumn="1" w:lastColumn="0" w:noHBand="0" w:noVBand="1"/>
      </w:tblPr>
      <w:tblGrid>
        <w:gridCol w:w="1615"/>
        <w:gridCol w:w="1201"/>
        <w:gridCol w:w="1589"/>
        <w:gridCol w:w="1260"/>
        <w:gridCol w:w="1350"/>
        <w:gridCol w:w="1445"/>
        <w:gridCol w:w="1132"/>
      </w:tblGrid>
      <w:tr w:rsidR="0000599C" w:rsidRPr="000E2B5B" w14:paraId="6AE29395" w14:textId="77777777" w:rsidTr="00FA3427">
        <w:tc>
          <w:tcPr>
            <w:tcW w:w="1615" w:type="dxa"/>
            <w:shd w:val="clear" w:color="auto" w:fill="F2F2F2" w:themeFill="background1" w:themeFillShade="F2"/>
            <w:vAlign w:val="bottom"/>
          </w:tcPr>
          <w:p w14:paraId="4B948A01" w14:textId="58900C1A" w:rsidR="000E2B5B" w:rsidRPr="0006787D" w:rsidRDefault="000E2B5B" w:rsidP="00BD211E">
            <w:pPr>
              <w:snapToGrid w:val="0"/>
              <w:rPr>
                <w:rFonts w:eastAsia="Times New Roman" w:cstheme="minorHAnsi"/>
                <w:b/>
                <w:bCs/>
                <w:sz w:val="20"/>
                <w:szCs w:val="20"/>
              </w:rPr>
            </w:pPr>
            <w:r w:rsidRPr="0006787D">
              <w:rPr>
                <w:rFonts w:eastAsia="Times New Roman" w:cstheme="minorHAnsi"/>
                <w:b/>
                <w:bCs/>
                <w:sz w:val="20"/>
                <w:szCs w:val="20"/>
              </w:rPr>
              <w:lastRenderedPageBreak/>
              <w:t>Name of Training Provider</w:t>
            </w:r>
          </w:p>
        </w:tc>
        <w:tc>
          <w:tcPr>
            <w:tcW w:w="1201" w:type="dxa"/>
            <w:shd w:val="clear" w:color="auto" w:fill="F2F2F2" w:themeFill="background1" w:themeFillShade="F2"/>
            <w:vAlign w:val="bottom"/>
          </w:tcPr>
          <w:p w14:paraId="1C7F1C83" w14:textId="0CFB5A53" w:rsidR="000E2B5B" w:rsidRPr="0006787D" w:rsidRDefault="000E2B5B" w:rsidP="00BD211E">
            <w:pPr>
              <w:snapToGrid w:val="0"/>
              <w:rPr>
                <w:rFonts w:eastAsia="Times New Roman" w:cstheme="minorHAnsi"/>
                <w:b/>
                <w:bCs/>
                <w:sz w:val="20"/>
                <w:szCs w:val="20"/>
              </w:rPr>
            </w:pPr>
            <w:r w:rsidRPr="0006787D">
              <w:rPr>
                <w:rFonts w:eastAsia="Times New Roman" w:cstheme="minorHAnsi"/>
                <w:b/>
                <w:bCs/>
                <w:sz w:val="20"/>
                <w:szCs w:val="20"/>
              </w:rPr>
              <w:t>UEN</w:t>
            </w:r>
          </w:p>
        </w:tc>
        <w:tc>
          <w:tcPr>
            <w:tcW w:w="1589" w:type="dxa"/>
            <w:shd w:val="clear" w:color="auto" w:fill="F2F2F2" w:themeFill="background1" w:themeFillShade="F2"/>
            <w:vAlign w:val="bottom"/>
          </w:tcPr>
          <w:p w14:paraId="53758064" w14:textId="55E63DFF" w:rsidR="000E2B5B" w:rsidRPr="0006787D" w:rsidRDefault="000E2B5B" w:rsidP="00BD211E">
            <w:pPr>
              <w:snapToGrid w:val="0"/>
              <w:rPr>
                <w:rFonts w:eastAsia="Times New Roman" w:cstheme="minorHAnsi"/>
                <w:b/>
                <w:bCs/>
                <w:sz w:val="20"/>
                <w:szCs w:val="20"/>
              </w:rPr>
            </w:pPr>
            <w:r w:rsidRPr="0006787D">
              <w:rPr>
                <w:rFonts w:eastAsia="Times New Roman" w:cstheme="minorHAnsi"/>
                <w:b/>
                <w:bCs/>
                <w:sz w:val="20"/>
                <w:szCs w:val="20"/>
              </w:rPr>
              <w:t>Course Title</w:t>
            </w:r>
          </w:p>
        </w:tc>
        <w:tc>
          <w:tcPr>
            <w:tcW w:w="1260" w:type="dxa"/>
            <w:shd w:val="clear" w:color="auto" w:fill="F2F2F2" w:themeFill="background1" w:themeFillShade="F2"/>
            <w:vAlign w:val="bottom"/>
          </w:tcPr>
          <w:p w14:paraId="5DCB5C03" w14:textId="31A2FD0F" w:rsidR="000E2B5B" w:rsidRPr="0006787D" w:rsidRDefault="000E2B5B" w:rsidP="00BD211E">
            <w:pPr>
              <w:snapToGrid w:val="0"/>
              <w:rPr>
                <w:rFonts w:eastAsia="Times New Roman" w:cstheme="minorHAnsi"/>
                <w:b/>
                <w:bCs/>
                <w:sz w:val="20"/>
                <w:szCs w:val="20"/>
              </w:rPr>
            </w:pPr>
            <w:r w:rsidRPr="0006787D">
              <w:rPr>
                <w:rFonts w:eastAsia="Times New Roman" w:cstheme="minorHAnsi"/>
                <w:b/>
                <w:bCs/>
                <w:sz w:val="20"/>
                <w:szCs w:val="20"/>
              </w:rPr>
              <w:t>Course Ref</w:t>
            </w:r>
            <w:r w:rsidR="00E318F5">
              <w:rPr>
                <w:rFonts w:eastAsia="Times New Roman" w:cstheme="minorHAnsi"/>
                <w:b/>
                <w:bCs/>
                <w:sz w:val="20"/>
                <w:szCs w:val="20"/>
              </w:rPr>
              <w:t>.</w:t>
            </w:r>
            <w:r w:rsidRPr="0006787D">
              <w:rPr>
                <w:rFonts w:eastAsia="Times New Roman" w:cstheme="minorHAnsi"/>
                <w:b/>
                <w:bCs/>
                <w:sz w:val="20"/>
                <w:szCs w:val="20"/>
              </w:rPr>
              <w:t xml:space="preserve"> N</w:t>
            </w:r>
            <w:r w:rsidR="00E318F5">
              <w:rPr>
                <w:rFonts w:eastAsia="Times New Roman" w:cstheme="minorHAnsi"/>
                <w:b/>
                <w:bCs/>
                <w:sz w:val="20"/>
                <w:szCs w:val="20"/>
              </w:rPr>
              <w:t>o.</w:t>
            </w:r>
          </w:p>
        </w:tc>
        <w:tc>
          <w:tcPr>
            <w:tcW w:w="1350" w:type="dxa"/>
            <w:shd w:val="clear" w:color="auto" w:fill="F2F2F2" w:themeFill="background1" w:themeFillShade="F2"/>
            <w:vAlign w:val="bottom"/>
          </w:tcPr>
          <w:p w14:paraId="5D95B734" w14:textId="4B21B306" w:rsidR="000E2B5B" w:rsidRPr="0006787D" w:rsidRDefault="000E2B5B" w:rsidP="0006787D">
            <w:pPr>
              <w:snapToGrid w:val="0"/>
              <w:jc w:val="center"/>
              <w:rPr>
                <w:rFonts w:eastAsia="Times New Roman" w:cstheme="minorHAnsi"/>
                <w:b/>
                <w:bCs/>
                <w:sz w:val="20"/>
                <w:szCs w:val="20"/>
              </w:rPr>
            </w:pPr>
            <w:r w:rsidRPr="0006787D">
              <w:rPr>
                <w:rFonts w:eastAsia="Times New Roman" w:cstheme="minorHAnsi"/>
                <w:b/>
                <w:bCs/>
                <w:sz w:val="20"/>
                <w:szCs w:val="20"/>
              </w:rPr>
              <w:t xml:space="preserve">Existing SSG-supported </w:t>
            </w:r>
            <w:r w:rsidR="00FA3427">
              <w:rPr>
                <w:rFonts w:eastAsia="Times New Roman" w:cstheme="minorHAnsi"/>
                <w:b/>
                <w:bCs/>
                <w:sz w:val="20"/>
                <w:szCs w:val="20"/>
              </w:rPr>
              <w:t>C</w:t>
            </w:r>
            <w:r w:rsidRPr="0006787D">
              <w:rPr>
                <w:rFonts w:eastAsia="Times New Roman" w:cstheme="minorHAnsi"/>
                <w:b/>
                <w:bCs/>
                <w:sz w:val="20"/>
                <w:szCs w:val="20"/>
              </w:rPr>
              <w:t>ourse</w:t>
            </w:r>
            <w:r w:rsidR="00FA3427">
              <w:rPr>
                <w:rFonts w:eastAsia="Times New Roman" w:cstheme="minorHAnsi"/>
                <w:b/>
                <w:bCs/>
                <w:sz w:val="20"/>
                <w:szCs w:val="20"/>
              </w:rPr>
              <w:t>?</w:t>
            </w:r>
          </w:p>
        </w:tc>
        <w:tc>
          <w:tcPr>
            <w:tcW w:w="1445" w:type="dxa"/>
            <w:shd w:val="clear" w:color="auto" w:fill="F2F2F2" w:themeFill="background1" w:themeFillShade="F2"/>
            <w:vAlign w:val="bottom"/>
          </w:tcPr>
          <w:p w14:paraId="53A2371B" w14:textId="3F5DC9F2" w:rsidR="000E2B5B" w:rsidRPr="0006787D" w:rsidRDefault="000E2B5B" w:rsidP="00BD211E">
            <w:pPr>
              <w:snapToGrid w:val="0"/>
              <w:jc w:val="right"/>
              <w:rPr>
                <w:rFonts w:eastAsia="Times New Roman" w:cstheme="minorHAnsi"/>
                <w:b/>
                <w:bCs/>
                <w:sz w:val="20"/>
                <w:szCs w:val="20"/>
              </w:rPr>
            </w:pPr>
            <w:r w:rsidRPr="0006787D">
              <w:rPr>
                <w:rFonts w:eastAsia="Times New Roman" w:cstheme="minorHAnsi"/>
                <w:b/>
                <w:bCs/>
                <w:sz w:val="20"/>
                <w:szCs w:val="20"/>
              </w:rPr>
              <w:t xml:space="preserve">Period of </w:t>
            </w:r>
            <w:r w:rsidR="0006787D">
              <w:rPr>
                <w:rFonts w:eastAsia="Times New Roman" w:cstheme="minorHAnsi"/>
                <w:b/>
                <w:bCs/>
                <w:sz w:val="20"/>
                <w:szCs w:val="20"/>
              </w:rPr>
              <w:t>U</w:t>
            </w:r>
            <w:r w:rsidRPr="0006787D">
              <w:rPr>
                <w:rFonts w:eastAsia="Times New Roman" w:cstheme="minorHAnsi"/>
                <w:b/>
                <w:bCs/>
                <w:sz w:val="20"/>
                <w:szCs w:val="20"/>
              </w:rPr>
              <w:t>tilisation</w:t>
            </w:r>
          </w:p>
        </w:tc>
        <w:tc>
          <w:tcPr>
            <w:tcW w:w="1132" w:type="dxa"/>
            <w:shd w:val="clear" w:color="auto" w:fill="F2F2F2" w:themeFill="background1" w:themeFillShade="F2"/>
            <w:vAlign w:val="bottom"/>
          </w:tcPr>
          <w:p w14:paraId="1128F242" w14:textId="3BB659F8" w:rsidR="000E2B5B" w:rsidRPr="0006787D" w:rsidRDefault="000E2B5B" w:rsidP="00BD211E">
            <w:pPr>
              <w:snapToGrid w:val="0"/>
              <w:jc w:val="right"/>
              <w:rPr>
                <w:rFonts w:eastAsia="Times New Roman" w:cstheme="minorHAnsi"/>
                <w:b/>
                <w:bCs/>
                <w:sz w:val="20"/>
                <w:szCs w:val="20"/>
              </w:rPr>
            </w:pPr>
            <w:r w:rsidRPr="0006787D">
              <w:rPr>
                <w:rFonts w:eastAsia="Times New Roman" w:cstheme="minorHAnsi"/>
                <w:b/>
                <w:bCs/>
                <w:sz w:val="20"/>
                <w:szCs w:val="20"/>
              </w:rPr>
              <w:t xml:space="preserve">Target </w:t>
            </w:r>
            <w:r w:rsidR="0000599C">
              <w:rPr>
                <w:rFonts w:eastAsia="Times New Roman" w:cstheme="minorHAnsi"/>
                <w:b/>
                <w:bCs/>
                <w:sz w:val="20"/>
                <w:szCs w:val="20"/>
              </w:rPr>
              <w:t>No.</w:t>
            </w:r>
            <w:r w:rsidRPr="0006787D">
              <w:rPr>
                <w:rFonts w:eastAsia="Times New Roman" w:cstheme="minorHAnsi"/>
                <w:b/>
                <w:bCs/>
                <w:sz w:val="20"/>
                <w:szCs w:val="20"/>
              </w:rPr>
              <w:t xml:space="preserve"> of </w:t>
            </w:r>
            <w:r w:rsidR="0006787D">
              <w:rPr>
                <w:rFonts w:eastAsia="Times New Roman" w:cstheme="minorHAnsi"/>
                <w:b/>
                <w:bCs/>
                <w:sz w:val="20"/>
                <w:szCs w:val="20"/>
              </w:rPr>
              <w:t>T</w:t>
            </w:r>
            <w:r w:rsidRPr="0006787D">
              <w:rPr>
                <w:rFonts w:eastAsia="Times New Roman" w:cstheme="minorHAnsi"/>
                <w:b/>
                <w:bCs/>
                <w:sz w:val="20"/>
                <w:szCs w:val="20"/>
              </w:rPr>
              <w:t xml:space="preserve">raining </w:t>
            </w:r>
            <w:r w:rsidR="0006787D">
              <w:rPr>
                <w:rFonts w:eastAsia="Times New Roman" w:cstheme="minorHAnsi"/>
                <w:b/>
                <w:bCs/>
                <w:sz w:val="20"/>
                <w:szCs w:val="20"/>
              </w:rPr>
              <w:t>P</w:t>
            </w:r>
            <w:r w:rsidRPr="0006787D">
              <w:rPr>
                <w:rFonts w:eastAsia="Times New Roman" w:cstheme="minorHAnsi"/>
                <w:b/>
                <w:bCs/>
                <w:sz w:val="20"/>
                <w:szCs w:val="20"/>
              </w:rPr>
              <w:t>lacement</w:t>
            </w:r>
          </w:p>
        </w:tc>
      </w:tr>
      <w:tr w:rsidR="0006787D" w:rsidRPr="000E2B5B" w14:paraId="2812C79E" w14:textId="77777777" w:rsidTr="00FA3427">
        <w:tc>
          <w:tcPr>
            <w:tcW w:w="1615" w:type="dxa"/>
          </w:tcPr>
          <w:p w14:paraId="0BD5A2E8" w14:textId="62CCFFA9" w:rsidR="000E2B5B" w:rsidRPr="000E2B5B" w:rsidRDefault="000E2B5B" w:rsidP="00BB626F">
            <w:pPr>
              <w:snapToGrid w:val="0"/>
              <w:rPr>
                <w:rFonts w:eastAsia="Times New Roman" w:cstheme="minorHAnsi"/>
                <w:sz w:val="20"/>
                <w:szCs w:val="20"/>
              </w:rPr>
            </w:pPr>
          </w:p>
        </w:tc>
        <w:tc>
          <w:tcPr>
            <w:tcW w:w="1201" w:type="dxa"/>
          </w:tcPr>
          <w:p w14:paraId="1DD743E6" w14:textId="402524DA" w:rsidR="000E2B5B" w:rsidRPr="000E2B5B" w:rsidRDefault="000E2B5B" w:rsidP="00BB626F">
            <w:pPr>
              <w:snapToGrid w:val="0"/>
              <w:rPr>
                <w:rFonts w:eastAsia="Times New Roman" w:cstheme="minorHAnsi"/>
                <w:sz w:val="20"/>
                <w:szCs w:val="20"/>
              </w:rPr>
            </w:pPr>
          </w:p>
        </w:tc>
        <w:tc>
          <w:tcPr>
            <w:tcW w:w="1589" w:type="dxa"/>
          </w:tcPr>
          <w:p w14:paraId="66548912" w14:textId="382D1767" w:rsidR="000E2B5B" w:rsidRPr="000E2B5B" w:rsidRDefault="000E2B5B" w:rsidP="00BB626F">
            <w:pPr>
              <w:snapToGrid w:val="0"/>
              <w:rPr>
                <w:rFonts w:eastAsia="Times New Roman" w:cstheme="minorHAnsi"/>
                <w:sz w:val="20"/>
                <w:szCs w:val="20"/>
              </w:rPr>
            </w:pPr>
          </w:p>
        </w:tc>
        <w:tc>
          <w:tcPr>
            <w:tcW w:w="1260" w:type="dxa"/>
          </w:tcPr>
          <w:p w14:paraId="541B726C" w14:textId="2D596650" w:rsidR="000E2B5B" w:rsidRPr="000E2B5B" w:rsidRDefault="000E2B5B" w:rsidP="00BB626F">
            <w:pPr>
              <w:snapToGrid w:val="0"/>
              <w:rPr>
                <w:rFonts w:eastAsia="Times New Roman" w:cstheme="minorHAnsi"/>
                <w:sz w:val="20"/>
                <w:szCs w:val="20"/>
              </w:rPr>
            </w:pPr>
          </w:p>
        </w:tc>
        <w:tc>
          <w:tcPr>
            <w:tcW w:w="1350" w:type="dxa"/>
          </w:tcPr>
          <w:p w14:paraId="3C016EE1" w14:textId="70A8D3BE" w:rsidR="000E2B5B" w:rsidRPr="000E2B5B" w:rsidRDefault="0000599C" w:rsidP="00E318F5">
            <w:pPr>
              <w:snapToGrid w:val="0"/>
              <w:jc w:val="center"/>
              <w:rPr>
                <w:rFonts w:eastAsia="Times New Roman" w:cstheme="minorHAnsi"/>
                <w:sz w:val="20"/>
                <w:szCs w:val="20"/>
              </w:rPr>
            </w:pPr>
            <w:r>
              <w:rPr>
                <w:rFonts w:eastAsia="Times New Roman" w:cstheme="minorHAnsi"/>
                <w:sz w:val="20"/>
                <w:szCs w:val="20"/>
              </w:rPr>
              <w:t>Yes</w:t>
            </w:r>
            <w:r w:rsidR="00E318F5">
              <w:rPr>
                <w:rFonts w:eastAsia="Times New Roman" w:cstheme="minorHAnsi"/>
                <w:sz w:val="20"/>
                <w:szCs w:val="20"/>
              </w:rPr>
              <w:t xml:space="preserve"> / </w:t>
            </w:r>
            <w:r>
              <w:rPr>
                <w:rFonts w:eastAsia="Times New Roman" w:cstheme="minorHAnsi"/>
                <w:sz w:val="20"/>
                <w:szCs w:val="20"/>
              </w:rPr>
              <w:t>No</w:t>
            </w:r>
          </w:p>
        </w:tc>
        <w:tc>
          <w:tcPr>
            <w:tcW w:w="1445" w:type="dxa"/>
          </w:tcPr>
          <w:p w14:paraId="779A379C" w14:textId="208A47DA" w:rsidR="0000599C" w:rsidRDefault="00BD211E" w:rsidP="006603B1">
            <w:pPr>
              <w:snapToGrid w:val="0"/>
              <w:jc w:val="right"/>
              <w:rPr>
                <w:rFonts w:eastAsia="Times New Roman" w:cstheme="minorHAnsi"/>
                <w:sz w:val="20"/>
                <w:szCs w:val="20"/>
              </w:rPr>
            </w:pPr>
            <w:r>
              <w:rPr>
                <w:rFonts w:eastAsia="Times New Roman" w:cstheme="minorHAnsi"/>
                <w:sz w:val="20"/>
                <w:szCs w:val="20"/>
              </w:rPr>
              <w:t>dd/mm/yyy</w:t>
            </w:r>
            <w:r w:rsidR="006603B1">
              <w:rPr>
                <w:rFonts w:eastAsia="Times New Roman" w:cstheme="minorHAnsi"/>
                <w:sz w:val="20"/>
                <w:szCs w:val="20"/>
              </w:rPr>
              <w:t>y</w:t>
            </w:r>
            <w:r w:rsidR="0000599C">
              <w:rPr>
                <w:rFonts w:eastAsia="Times New Roman" w:cstheme="minorHAnsi"/>
                <w:sz w:val="20"/>
                <w:szCs w:val="20"/>
              </w:rPr>
              <w:t xml:space="preserve"> - </w:t>
            </w:r>
          </w:p>
          <w:p w14:paraId="1E0778D2" w14:textId="5C4253EB" w:rsidR="000E2B5B" w:rsidRPr="000E2B5B" w:rsidRDefault="00BD211E" w:rsidP="006603B1">
            <w:pPr>
              <w:snapToGrid w:val="0"/>
              <w:jc w:val="right"/>
              <w:rPr>
                <w:rFonts w:eastAsia="Times New Roman" w:cstheme="minorHAnsi"/>
                <w:sz w:val="20"/>
                <w:szCs w:val="20"/>
              </w:rPr>
            </w:pPr>
            <w:r>
              <w:rPr>
                <w:rFonts w:eastAsia="Times New Roman" w:cstheme="minorHAnsi"/>
                <w:sz w:val="20"/>
                <w:szCs w:val="20"/>
              </w:rPr>
              <w:t>dd/mm/yyyy</w:t>
            </w:r>
          </w:p>
        </w:tc>
        <w:tc>
          <w:tcPr>
            <w:tcW w:w="1132" w:type="dxa"/>
          </w:tcPr>
          <w:p w14:paraId="1FB2C3EB" w14:textId="77777777" w:rsidR="000E2B5B" w:rsidRPr="000E2B5B" w:rsidRDefault="000E2B5B" w:rsidP="00BB626F">
            <w:pPr>
              <w:snapToGrid w:val="0"/>
              <w:rPr>
                <w:rFonts w:eastAsia="Times New Roman" w:cstheme="minorHAnsi"/>
                <w:sz w:val="20"/>
                <w:szCs w:val="20"/>
              </w:rPr>
            </w:pPr>
          </w:p>
        </w:tc>
      </w:tr>
      <w:tr w:rsidR="00E318F5" w:rsidRPr="000E2B5B" w14:paraId="3B883935" w14:textId="77777777" w:rsidTr="00FA3427">
        <w:tc>
          <w:tcPr>
            <w:tcW w:w="1615" w:type="dxa"/>
          </w:tcPr>
          <w:p w14:paraId="00F2394B" w14:textId="77777777" w:rsidR="00E318F5" w:rsidRDefault="00E318F5" w:rsidP="00BB626F">
            <w:pPr>
              <w:snapToGrid w:val="0"/>
              <w:rPr>
                <w:rFonts w:eastAsia="Times New Roman" w:cstheme="minorHAnsi"/>
                <w:sz w:val="20"/>
                <w:szCs w:val="20"/>
              </w:rPr>
            </w:pPr>
          </w:p>
        </w:tc>
        <w:tc>
          <w:tcPr>
            <w:tcW w:w="1201" w:type="dxa"/>
          </w:tcPr>
          <w:p w14:paraId="678CA306" w14:textId="77777777" w:rsidR="00E318F5" w:rsidRDefault="00E318F5" w:rsidP="00BB626F">
            <w:pPr>
              <w:snapToGrid w:val="0"/>
              <w:rPr>
                <w:rFonts w:eastAsia="Times New Roman" w:cstheme="minorHAnsi"/>
                <w:sz w:val="20"/>
                <w:szCs w:val="20"/>
              </w:rPr>
            </w:pPr>
          </w:p>
        </w:tc>
        <w:tc>
          <w:tcPr>
            <w:tcW w:w="1589" w:type="dxa"/>
          </w:tcPr>
          <w:p w14:paraId="1957008A" w14:textId="77777777" w:rsidR="00E318F5" w:rsidRPr="000E2B5B" w:rsidRDefault="00E318F5" w:rsidP="00BB626F">
            <w:pPr>
              <w:snapToGrid w:val="0"/>
              <w:rPr>
                <w:rFonts w:eastAsia="Times New Roman" w:cstheme="minorHAnsi"/>
                <w:sz w:val="20"/>
                <w:szCs w:val="20"/>
              </w:rPr>
            </w:pPr>
          </w:p>
        </w:tc>
        <w:tc>
          <w:tcPr>
            <w:tcW w:w="1260" w:type="dxa"/>
          </w:tcPr>
          <w:p w14:paraId="39BC6787" w14:textId="77777777" w:rsidR="00E318F5" w:rsidRPr="000E2B5B" w:rsidRDefault="00E318F5" w:rsidP="00BB626F">
            <w:pPr>
              <w:snapToGrid w:val="0"/>
              <w:rPr>
                <w:rFonts w:eastAsia="Times New Roman" w:cstheme="minorHAnsi"/>
                <w:sz w:val="20"/>
                <w:szCs w:val="20"/>
              </w:rPr>
            </w:pPr>
          </w:p>
        </w:tc>
        <w:tc>
          <w:tcPr>
            <w:tcW w:w="1350" w:type="dxa"/>
          </w:tcPr>
          <w:p w14:paraId="0BDC8521" w14:textId="77777777" w:rsidR="00E318F5" w:rsidRDefault="00E318F5" w:rsidP="00E318F5">
            <w:pPr>
              <w:snapToGrid w:val="0"/>
              <w:jc w:val="center"/>
              <w:rPr>
                <w:rFonts w:eastAsia="Times New Roman" w:cstheme="minorHAnsi"/>
                <w:sz w:val="20"/>
                <w:szCs w:val="20"/>
              </w:rPr>
            </w:pPr>
          </w:p>
        </w:tc>
        <w:tc>
          <w:tcPr>
            <w:tcW w:w="1445" w:type="dxa"/>
          </w:tcPr>
          <w:p w14:paraId="25EC09B9" w14:textId="77777777" w:rsidR="00E318F5" w:rsidRDefault="00E318F5" w:rsidP="006603B1">
            <w:pPr>
              <w:snapToGrid w:val="0"/>
              <w:jc w:val="right"/>
              <w:rPr>
                <w:rFonts w:eastAsia="Times New Roman" w:cstheme="minorHAnsi"/>
                <w:sz w:val="20"/>
                <w:szCs w:val="20"/>
              </w:rPr>
            </w:pPr>
          </w:p>
        </w:tc>
        <w:tc>
          <w:tcPr>
            <w:tcW w:w="1132" w:type="dxa"/>
          </w:tcPr>
          <w:p w14:paraId="6B3DC3AA" w14:textId="77777777" w:rsidR="00E318F5" w:rsidRPr="000E2B5B" w:rsidRDefault="00E318F5" w:rsidP="00BB626F">
            <w:pPr>
              <w:snapToGrid w:val="0"/>
              <w:rPr>
                <w:rFonts w:eastAsia="Times New Roman" w:cstheme="minorHAnsi"/>
                <w:sz w:val="20"/>
                <w:szCs w:val="20"/>
              </w:rPr>
            </w:pPr>
          </w:p>
        </w:tc>
      </w:tr>
      <w:tr w:rsidR="00E318F5" w:rsidRPr="000E2B5B" w14:paraId="6A83C335" w14:textId="77777777" w:rsidTr="00FA3427">
        <w:tc>
          <w:tcPr>
            <w:tcW w:w="1615" w:type="dxa"/>
          </w:tcPr>
          <w:p w14:paraId="4E7E90E2" w14:textId="77777777" w:rsidR="00E318F5" w:rsidRDefault="00E318F5" w:rsidP="00BB626F">
            <w:pPr>
              <w:snapToGrid w:val="0"/>
              <w:rPr>
                <w:rFonts w:eastAsia="Times New Roman" w:cstheme="minorHAnsi"/>
                <w:sz w:val="20"/>
                <w:szCs w:val="20"/>
              </w:rPr>
            </w:pPr>
          </w:p>
        </w:tc>
        <w:tc>
          <w:tcPr>
            <w:tcW w:w="1201" w:type="dxa"/>
          </w:tcPr>
          <w:p w14:paraId="688905FE" w14:textId="77777777" w:rsidR="00E318F5" w:rsidRDefault="00E318F5" w:rsidP="00BB626F">
            <w:pPr>
              <w:snapToGrid w:val="0"/>
              <w:rPr>
                <w:rFonts w:eastAsia="Times New Roman" w:cstheme="minorHAnsi"/>
                <w:sz w:val="20"/>
                <w:szCs w:val="20"/>
              </w:rPr>
            </w:pPr>
          </w:p>
        </w:tc>
        <w:tc>
          <w:tcPr>
            <w:tcW w:w="1589" w:type="dxa"/>
          </w:tcPr>
          <w:p w14:paraId="6BB7BD95" w14:textId="77777777" w:rsidR="00E318F5" w:rsidRPr="000E2B5B" w:rsidRDefault="00E318F5" w:rsidP="00BB626F">
            <w:pPr>
              <w:snapToGrid w:val="0"/>
              <w:rPr>
                <w:rFonts w:eastAsia="Times New Roman" w:cstheme="minorHAnsi"/>
                <w:sz w:val="20"/>
                <w:szCs w:val="20"/>
              </w:rPr>
            </w:pPr>
          </w:p>
        </w:tc>
        <w:tc>
          <w:tcPr>
            <w:tcW w:w="1260" w:type="dxa"/>
          </w:tcPr>
          <w:p w14:paraId="02F0F4F1" w14:textId="77777777" w:rsidR="00E318F5" w:rsidRPr="000E2B5B" w:rsidRDefault="00E318F5" w:rsidP="00BB626F">
            <w:pPr>
              <w:snapToGrid w:val="0"/>
              <w:rPr>
                <w:rFonts w:eastAsia="Times New Roman" w:cstheme="minorHAnsi"/>
                <w:sz w:val="20"/>
                <w:szCs w:val="20"/>
              </w:rPr>
            </w:pPr>
          </w:p>
        </w:tc>
        <w:tc>
          <w:tcPr>
            <w:tcW w:w="1350" w:type="dxa"/>
          </w:tcPr>
          <w:p w14:paraId="70F1861C" w14:textId="77777777" w:rsidR="00E318F5" w:rsidRDefault="00E318F5" w:rsidP="00E318F5">
            <w:pPr>
              <w:snapToGrid w:val="0"/>
              <w:jc w:val="center"/>
              <w:rPr>
                <w:rFonts w:eastAsia="Times New Roman" w:cstheme="minorHAnsi"/>
                <w:sz w:val="20"/>
                <w:szCs w:val="20"/>
              </w:rPr>
            </w:pPr>
          </w:p>
        </w:tc>
        <w:tc>
          <w:tcPr>
            <w:tcW w:w="1445" w:type="dxa"/>
          </w:tcPr>
          <w:p w14:paraId="7CB2C1BA" w14:textId="77777777" w:rsidR="00E318F5" w:rsidRDefault="00E318F5" w:rsidP="006603B1">
            <w:pPr>
              <w:snapToGrid w:val="0"/>
              <w:jc w:val="right"/>
              <w:rPr>
                <w:rFonts w:eastAsia="Times New Roman" w:cstheme="minorHAnsi"/>
                <w:sz w:val="20"/>
                <w:szCs w:val="20"/>
              </w:rPr>
            </w:pPr>
          </w:p>
        </w:tc>
        <w:tc>
          <w:tcPr>
            <w:tcW w:w="1132" w:type="dxa"/>
          </w:tcPr>
          <w:p w14:paraId="70BF0084" w14:textId="77777777" w:rsidR="00E318F5" w:rsidRPr="000E2B5B" w:rsidRDefault="00E318F5" w:rsidP="00BB626F">
            <w:pPr>
              <w:snapToGrid w:val="0"/>
              <w:rPr>
                <w:rFonts w:eastAsia="Times New Roman" w:cstheme="minorHAnsi"/>
                <w:sz w:val="20"/>
                <w:szCs w:val="20"/>
              </w:rPr>
            </w:pPr>
          </w:p>
        </w:tc>
      </w:tr>
      <w:tr w:rsidR="00E318F5" w:rsidRPr="000E2B5B" w14:paraId="681B58EA" w14:textId="77777777" w:rsidTr="00FA3427">
        <w:tc>
          <w:tcPr>
            <w:tcW w:w="1615" w:type="dxa"/>
          </w:tcPr>
          <w:p w14:paraId="1372AB38" w14:textId="77777777" w:rsidR="00E318F5" w:rsidRDefault="00E318F5" w:rsidP="00BB626F">
            <w:pPr>
              <w:snapToGrid w:val="0"/>
              <w:rPr>
                <w:rFonts w:eastAsia="Times New Roman" w:cstheme="minorHAnsi"/>
                <w:sz w:val="20"/>
                <w:szCs w:val="20"/>
              </w:rPr>
            </w:pPr>
          </w:p>
        </w:tc>
        <w:tc>
          <w:tcPr>
            <w:tcW w:w="1201" w:type="dxa"/>
          </w:tcPr>
          <w:p w14:paraId="311F4189" w14:textId="77777777" w:rsidR="00E318F5" w:rsidRDefault="00E318F5" w:rsidP="00BB626F">
            <w:pPr>
              <w:snapToGrid w:val="0"/>
              <w:rPr>
                <w:rFonts w:eastAsia="Times New Roman" w:cstheme="minorHAnsi"/>
                <w:sz w:val="20"/>
                <w:szCs w:val="20"/>
              </w:rPr>
            </w:pPr>
          </w:p>
        </w:tc>
        <w:tc>
          <w:tcPr>
            <w:tcW w:w="1589" w:type="dxa"/>
          </w:tcPr>
          <w:p w14:paraId="1721F578" w14:textId="77777777" w:rsidR="00E318F5" w:rsidRPr="000E2B5B" w:rsidRDefault="00E318F5" w:rsidP="00BB626F">
            <w:pPr>
              <w:snapToGrid w:val="0"/>
              <w:rPr>
                <w:rFonts w:eastAsia="Times New Roman" w:cstheme="minorHAnsi"/>
                <w:sz w:val="20"/>
                <w:szCs w:val="20"/>
              </w:rPr>
            </w:pPr>
          </w:p>
        </w:tc>
        <w:tc>
          <w:tcPr>
            <w:tcW w:w="1260" w:type="dxa"/>
          </w:tcPr>
          <w:p w14:paraId="0CD2C820" w14:textId="77777777" w:rsidR="00E318F5" w:rsidRPr="000E2B5B" w:rsidRDefault="00E318F5" w:rsidP="00BB626F">
            <w:pPr>
              <w:snapToGrid w:val="0"/>
              <w:rPr>
                <w:rFonts w:eastAsia="Times New Roman" w:cstheme="minorHAnsi"/>
                <w:sz w:val="20"/>
                <w:szCs w:val="20"/>
              </w:rPr>
            </w:pPr>
          </w:p>
        </w:tc>
        <w:tc>
          <w:tcPr>
            <w:tcW w:w="1350" w:type="dxa"/>
          </w:tcPr>
          <w:p w14:paraId="0D542AB3" w14:textId="77777777" w:rsidR="00E318F5" w:rsidRDefault="00E318F5" w:rsidP="00E318F5">
            <w:pPr>
              <w:snapToGrid w:val="0"/>
              <w:jc w:val="center"/>
              <w:rPr>
                <w:rFonts w:eastAsia="Times New Roman" w:cstheme="minorHAnsi"/>
                <w:sz w:val="20"/>
                <w:szCs w:val="20"/>
              </w:rPr>
            </w:pPr>
          </w:p>
        </w:tc>
        <w:tc>
          <w:tcPr>
            <w:tcW w:w="1445" w:type="dxa"/>
          </w:tcPr>
          <w:p w14:paraId="70F6DBE8" w14:textId="77777777" w:rsidR="00E318F5" w:rsidRDefault="00E318F5" w:rsidP="006603B1">
            <w:pPr>
              <w:snapToGrid w:val="0"/>
              <w:jc w:val="right"/>
              <w:rPr>
                <w:rFonts w:eastAsia="Times New Roman" w:cstheme="minorHAnsi"/>
                <w:sz w:val="20"/>
                <w:szCs w:val="20"/>
              </w:rPr>
            </w:pPr>
          </w:p>
        </w:tc>
        <w:tc>
          <w:tcPr>
            <w:tcW w:w="1132" w:type="dxa"/>
          </w:tcPr>
          <w:p w14:paraId="495F4D0A" w14:textId="77777777" w:rsidR="00E318F5" w:rsidRPr="000E2B5B" w:rsidRDefault="00E318F5" w:rsidP="00BB626F">
            <w:pPr>
              <w:snapToGrid w:val="0"/>
              <w:rPr>
                <w:rFonts w:eastAsia="Times New Roman" w:cstheme="minorHAnsi"/>
                <w:sz w:val="20"/>
                <w:szCs w:val="20"/>
              </w:rPr>
            </w:pPr>
          </w:p>
        </w:tc>
      </w:tr>
      <w:tr w:rsidR="00E318F5" w:rsidRPr="000E2B5B" w14:paraId="3BE1BB7C" w14:textId="77777777" w:rsidTr="00FA3427">
        <w:tc>
          <w:tcPr>
            <w:tcW w:w="1615" w:type="dxa"/>
          </w:tcPr>
          <w:p w14:paraId="4614D072" w14:textId="77777777" w:rsidR="00E318F5" w:rsidRDefault="00E318F5" w:rsidP="00BB626F">
            <w:pPr>
              <w:snapToGrid w:val="0"/>
              <w:rPr>
                <w:rFonts w:eastAsia="Times New Roman" w:cstheme="minorHAnsi"/>
                <w:sz w:val="20"/>
                <w:szCs w:val="20"/>
              </w:rPr>
            </w:pPr>
          </w:p>
        </w:tc>
        <w:tc>
          <w:tcPr>
            <w:tcW w:w="1201" w:type="dxa"/>
          </w:tcPr>
          <w:p w14:paraId="278D918A" w14:textId="77777777" w:rsidR="00E318F5" w:rsidRDefault="00E318F5" w:rsidP="00BB626F">
            <w:pPr>
              <w:snapToGrid w:val="0"/>
              <w:rPr>
                <w:rFonts w:eastAsia="Times New Roman" w:cstheme="minorHAnsi"/>
                <w:sz w:val="20"/>
                <w:szCs w:val="20"/>
              </w:rPr>
            </w:pPr>
          </w:p>
        </w:tc>
        <w:tc>
          <w:tcPr>
            <w:tcW w:w="1589" w:type="dxa"/>
          </w:tcPr>
          <w:p w14:paraId="7D1512BA" w14:textId="77777777" w:rsidR="00E318F5" w:rsidRPr="000E2B5B" w:rsidRDefault="00E318F5" w:rsidP="00BB626F">
            <w:pPr>
              <w:snapToGrid w:val="0"/>
              <w:rPr>
                <w:rFonts w:eastAsia="Times New Roman" w:cstheme="minorHAnsi"/>
                <w:sz w:val="20"/>
                <w:szCs w:val="20"/>
              </w:rPr>
            </w:pPr>
          </w:p>
        </w:tc>
        <w:tc>
          <w:tcPr>
            <w:tcW w:w="1260" w:type="dxa"/>
          </w:tcPr>
          <w:p w14:paraId="2C7C613B" w14:textId="77777777" w:rsidR="00E318F5" w:rsidRPr="000E2B5B" w:rsidRDefault="00E318F5" w:rsidP="00BB626F">
            <w:pPr>
              <w:snapToGrid w:val="0"/>
              <w:rPr>
                <w:rFonts w:eastAsia="Times New Roman" w:cstheme="minorHAnsi"/>
                <w:sz w:val="20"/>
                <w:szCs w:val="20"/>
              </w:rPr>
            </w:pPr>
          </w:p>
        </w:tc>
        <w:tc>
          <w:tcPr>
            <w:tcW w:w="1350" w:type="dxa"/>
          </w:tcPr>
          <w:p w14:paraId="3AAAF16C" w14:textId="77777777" w:rsidR="00E318F5" w:rsidRDefault="00E318F5" w:rsidP="00E318F5">
            <w:pPr>
              <w:snapToGrid w:val="0"/>
              <w:jc w:val="center"/>
              <w:rPr>
                <w:rFonts w:eastAsia="Times New Roman" w:cstheme="minorHAnsi"/>
                <w:sz w:val="20"/>
                <w:szCs w:val="20"/>
              </w:rPr>
            </w:pPr>
          </w:p>
        </w:tc>
        <w:tc>
          <w:tcPr>
            <w:tcW w:w="1445" w:type="dxa"/>
          </w:tcPr>
          <w:p w14:paraId="4AFC7FAB" w14:textId="77777777" w:rsidR="00E318F5" w:rsidRDefault="00E318F5" w:rsidP="006603B1">
            <w:pPr>
              <w:snapToGrid w:val="0"/>
              <w:jc w:val="right"/>
              <w:rPr>
                <w:rFonts w:eastAsia="Times New Roman" w:cstheme="minorHAnsi"/>
                <w:sz w:val="20"/>
                <w:szCs w:val="20"/>
              </w:rPr>
            </w:pPr>
          </w:p>
        </w:tc>
        <w:tc>
          <w:tcPr>
            <w:tcW w:w="1132" w:type="dxa"/>
          </w:tcPr>
          <w:p w14:paraId="53BAAF3E" w14:textId="77777777" w:rsidR="00E318F5" w:rsidRPr="000E2B5B" w:rsidRDefault="00E318F5" w:rsidP="00BB626F">
            <w:pPr>
              <w:snapToGrid w:val="0"/>
              <w:rPr>
                <w:rFonts w:eastAsia="Times New Roman" w:cstheme="minorHAnsi"/>
                <w:sz w:val="20"/>
                <w:szCs w:val="20"/>
              </w:rPr>
            </w:pPr>
          </w:p>
        </w:tc>
      </w:tr>
      <w:tr w:rsidR="00E318F5" w:rsidRPr="000E2B5B" w14:paraId="236BE37F" w14:textId="77777777" w:rsidTr="00FA3427">
        <w:tc>
          <w:tcPr>
            <w:tcW w:w="1615" w:type="dxa"/>
          </w:tcPr>
          <w:p w14:paraId="47FFECCB" w14:textId="77777777" w:rsidR="00E318F5" w:rsidRDefault="00E318F5" w:rsidP="00BB626F">
            <w:pPr>
              <w:snapToGrid w:val="0"/>
              <w:rPr>
                <w:rFonts w:eastAsia="Times New Roman" w:cstheme="minorHAnsi"/>
                <w:sz w:val="20"/>
                <w:szCs w:val="20"/>
              </w:rPr>
            </w:pPr>
          </w:p>
        </w:tc>
        <w:tc>
          <w:tcPr>
            <w:tcW w:w="1201" w:type="dxa"/>
          </w:tcPr>
          <w:p w14:paraId="402C033C" w14:textId="77777777" w:rsidR="00E318F5" w:rsidRDefault="00E318F5" w:rsidP="00BB626F">
            <w:pPr>
              <w:snapToGrid w:val="0"/>
              <w:rPr>
                <w:rFonts w:eastAsia="Times New Roman" w:cstheme="minorHAnsi"/>
                <w:sz w:val="20"/>
                <w:szCs w:val="20"/>
              </w:rPr>
            </w:pPr>
          </w:p>
        </w:tc>
        <w:tc>
          <w:tcPr>
            <w:tcW w:w="1589" w:type="dxa"/>
          </w:tcPr>
          <w:p w14:paraId="7384E651" w14:textId="77777777" w:rsidR="00E318F5" w:rsidRPr="000E2B5B" w:rsidRDefault="00E318F5" w:rsidP="00BB626F">
            <w:pPr>
              <w:snapToGrid w:val="0"/>
              <w:rPr>
                <w:rFonts w:eastAsia="Times New Roman" w:cstheme="minorHAnsi"/>
                <w:sz w:val="20"/>
                <w:szCs w:val="20"/>
              </w:rPr>
            </w:pPr>
          </w:p>
        </w:tc>
        <w:tc>
          <w:tcPr>
            <w:tcW w:w="1260" w:type="dxa"/>
          </w:tcPr>
          <w:p w14:paraId="4C84A33E" w14:textId="77777777" w:rsidR="00E318F5" w:rsidRPr="000E2B5B" w:rsidRDefault="00E318F5" w:rsidP="00BB626F">
            <w:pPr>
              <w:snapToGrid w:val="0"/>
              <w:rPr>
                <w:rFonts w:eastAsia="Times New Roman" w:cstheme="minorHAnsi"/>
                <w:sz w:val="20"/>
                <w:szCs w:val="20"/>
              </w:rPr>
            </w:pPr>
          </w:p>
        </w:tc>
        <w:tc>
          <w:tcPr>
            <w:tcW w:w="1350" w:type="dxa"/>
          </w:tcPr>
          <w:p w14:paraId="17775812" w14:textId="77777777" w:rsidR="00E318F5" w:rsidRDefault="00E318F5" w:rsidP="00E318F5">
            <w:pPr>
              <w:snapToGrid w:val="0"/>
              <w:jc w:val="center"/>
              <w:rPr>
                <w:rFonts w:eastAsia="Times New Roman" w:cstheme="minorHAnsi"/>
                <w:sz w:val="20"/>
                <w:szCs w:val="20"/>
              </w:rPr>
            </w:pPr>
          </w:p>
        </w:tc>
        <w:tc>
          <w:tcPr>
            <w:tcW w:w="1445" w:type="dxa"/>
          </w:tcPr>
          <w:p w14:paraId="587A5625" w14:textId="77777777" w:rsidR="00E318F5" w:rsidRDefault="00E318F5" w:rsidP="006603B1">
            <w:pPr>
              <w:snapToGrid w:val="0"/>
              <w:jc w:val="right"/>
              <w:rPr>
                <w:rFonts w:eastAsia="Times New Roman" w:cstheme="minorHAnsi"/>
                <w:sz w:val="20"/>
                <w:szCs w:val="20"/>
              </w:rPr>
            </w:pPr>
          </w:p>
        </w:tc>
        <w:tc>
          <w:tcPr>
            <w:tcW w:w="1132" w:type="dxa"/>
          </w:tcPr>
          <w:p w14:paraId="6847BEB4" w14:textId="77777777" w:rsidR="00E318F5" w:rsidRPr="000E2B5B" w:rsidRDefault="00E318F5" w:rsidP="00BB626F">
            <w:pPr>
              <w:snapToGrid w:val="0"/>
              <w:rPr>
                <w:rFonts w:eastAsia="Times New Roman" w:cstheme="minorHAnsi"/>
                <w:sz w:val="20"/>
                <w:szCs w:val="20"/>
              </w:rPr>
            </w:pPr>
          </w:p>
        </w:tc>
      </w:tr>
      <w:tr w:rsidR="00E318F5" w:rsidRPr="000E2B5B" w14:paraId="1D27D501" w14:textId="77777777" w:rsidTr="00FA3427">
        <w:tc>
          <w:tcPr>
            <w:tcW w:w="1615" w:type="dxa"/>
          </w:tcPr>
          <w:p w14:paraId="6DB2D8E4" w14:textId="77777777" w:rsidR="00E318F5" w:rsidRDefault="00E318F5" w:rsidP="00BB626F">
            <w:pPr>
              <w:snapToGrid w:val="0"/>
              <w:rPr>
                <w:rFonts w:eastAsia="Times New Roman" w:cstheme="minorHAnsi"/>
                <w:sz w:val="20"/>
                <w:szCs w:val="20"/>
              </w:rPr>
            </w:pPr>
          </w:p>
        </w:tc>
        <w:tc>
          <w:tcPr>
            <w:tcW w:w="1201" w:type="dxa"/>
          </w:tcPr>
          <w:p w14:paraId="0137A236" w14:textId="77777777" w:rsidR="00E318F5" w:rsidRDefault="00E318F5" w:rsidP="00BB626F">
            <w:pPr>
              <w:snapToGrid w:val="0"/>
              <w:rPr>
                <w:rFonts w:eastAsia="Times New Roman" w:cstheme="minorHAnsi"/>
                <w:sz w:val="20"/>
                <w:szCs w:val="20"/>
              </w:rPr>
            </w:pPr>
          </w:p>
        </w:tc>
        <w:tc>
          <w:tcPr>
            <w:tcW w:w="1589" w:type="dxa"/>
          </w:tcPr>
          <w:p w14:paraId="4E569D00" w14:textId="77777777" w:rsidR="00E318F5" w:rsidRPr="000E2B5B" w:rsidRDefault="00E318F5" w:rsidP="00BB626F">
            <w:pPr>
              <w:snapToGrid w:val="0"/>
              <w:rPr>
                <w:rFonts w:eastAsia="Times New Roman" w:cstheme="minorHAnsi"/>
                <w:sz w:val="20"/>
                <w:szCs w:val="20"/>
              </w:rPr>
            </w:pPr>
          </w:p>
        </w:tc>
        <w:tc>
          <w:tcPr>
            <w:tcW w:w="1260" w:type="dxa"/>
          </w:tcPr>
          <w:p w14:paraId="6BD1E95B" w14:textId="77777777" w:rsidR="00E318F5" w:rsidRPr="000E2B5B" w:rsidRDefault="00E318F5" w:rsidP="00BB626F">
            <w:pPr>
              <w:snapToGrid w:val="0"/>
              <w:rPr>
                <w:rFonts w:eastAsia="Times New Roman" w:cstheme="minorHAnsi"/>
                <w:sz w:val="20"/>
                <w:szCs w:val="20"/>
              </w:rPr>
            </w:pPr>
          </w:p>
        </w:tc>
        <w:tc>
          <w:tcPr>
            <w:tcW w:w="1350" w:type="dxa"/>
          </w:tcPr>
          <w:p w14:paraId="6EF243FD" w14:textId="77777777" w:rsidR="00E318F5" w:rsidRDefault="00E318F5" w:rsidP="00E318F5">
            <w:pPr>
              <w:snapToGrid w:val="0"/>
              <w:jc w:val="center"/>
              <w:rPr>
                <w:rFonts w:eastAsia="Times New Roman" w:cstheme="minorHAnsi"/>
                <w:sz w:val="20"/>
                <w:szCs w:val="20"/>
              </w:rPr>
            </w:pPr>
          </w:p>
        </w:tc>
        <w:tc>
          <w:tcPr>
            <w:tcW w:w="1445" w:type="dxa"/>
          </w:tcPr>
          <w:p w14:paraId="5F272B88" w14:textId="77777777" w:rsidR="00E318F5" w:rsidRDefault="00E318F5" w:rsidP="006603B1">
            <w:pPr>
              <w:snapToGrid w:val="0"/>
              <w:jc w:val="right"/>
              <w:rPr>
                <w:rFonts w:eastAsia="Times New Roman" w:cstheme="minorHAnsi"/>
                <w:sz w:val="20"/>
                <w:szCs w:val="20"/>
              </w:rPr>
            </w:pPr>
          </w:p>
        </w:tc>
        <w:tc>
          <w:tcPr>
            <w:tcW w:w="1132" w:type="dxa"/>
          </w:tcPr>
          <w:p w14:paraId="7CBDEC86" w14:textId="77777777" w:rsidR="00E318F5" w:rsidRPr="000E2B5B" w:rsidRDefault="00E318F5" w:rsidP="00BB626F">
            <w:pPr>
              <w:snapToGrid w:val="0"/>
              <w:rPr>
                <w:rFonts w:eastAsia="Times New Roman" w:cstheme="minorHAnsi"/>
                <w:sz w:val="20"/>
                <w:szCs w:val="20"/>
              </w:rPr>
            </w:pPr>
          </w:p>
        </w:tc>
      </w:tr>
    </w:tbl>
    <w:p w14:paraId="0275EE2C" w14:textId="4887899C" w:rsidR="00D44205" w:rsidRDefault="00D44205" w:rsidP="003F6A42">
      <w:pPr>
        <w:snapToGrid w:val="0"/>
        <w:spacing w:after="60"/>
        <w:rPr>
          <w:rFonts w:eastAsia="Times New Roman" w:cstheme="minorHAnsi"/>
        </w:rPr>
      </w:pPr>
    </w:p>
    <w:p w14:paraId="7AE0E18F" w14:textId="77777777" w:rsidR="00416643" w:rsidRDefault="00D44205" w:rsidP="003F6A42">
      <w:pPr>
        <w:snapToGrid w:val="0"/>
        <w:spacing w:after="60"/>
        <w:rPr>
          <w:rFonts w:eastAsia="Times New Roman" w:cstheme="minorHAnsi"/>
        </w:rPr>
      </w:pPr>
      <w:r>
        <w:rPr>
          <w:rFonts w:eastAsia="Times New Roman" w:cstheme="minorHAnsi"/>
        </w:rPr>
        <w:t xml:space="preserve">6. </w:t>
      </w:r>
      <w:r w:rsidR="00416643">
        <w:rPr>
          <w:rFonts w:eastAsia="Times New Roman" w:cstheme="minorHAnsi"/>
        </w:rPr>
        <w:t>Project outcomes</w:t>
      </w:r>
    </w:p>
    <w:p w14:paraId="3EBC1821" w14:textId="77777777" w:rsidR="00572807" w:rsidRDefault="00715B04" w:rsidP="00572807">
      <w:pPr>
        <w:pStyle w:val="ListParagraph"/>
        <w:numPr>
          <w:ilvl w:val="0"/>
          <w:numId w:val="14"/>
        </w:numPr>
        <w:snapToGrid w:val="0"/>
        <w:spacing w:after="60"/>
        <w:contextualSpacing w:val="0"/>
        <w:rPr>
          <w:rFonts w:eastAsia="Times New Roman" w:cstheme="minorHAnsi"/>
        </w:rPr>
      </w:pPr>
      <w:r w:rsidRPr="00572807">
        <w:rPr>
          <w:rFonts w:eastAsia="Times New Roman" w:cstheme="minorHAnsi"/>
        </w:rPr>
        <w:t>What are the project goals and timeline (incl</w:t>
      </w:r>
      <w:r w:rsidR="00FD20BF" w:rsidRPr="00572807">
        <w:rPr>
          <w:rFonts w:eastAsia="Times New Roman" w:cstheme="minorHAnsi"/>
        </w:rPr>
        <w:t>uding</w:t>
      </w:r>
      <w:r w:rsidRPr="00572807">
        <w:rPr>
          <w:rFonts w:eastAsia="Times New Roman" w:cstheme="minorHAnsi"/>
        </w:rPr>
        <w:t xml:space="preserve"> mid-</w:t>
      </w:r>
      <w:r w:rsidR="00486111" w:rsidRPr="00572807">
        <w:rPr>
          <w:rFonts w:eastAsia="Times New Roman" w:cstheme="minorHAnsi"/>
        </w:rPr>
        <w:t xml:space="preserve">term </w:t>
      </w:r>
      <w:r w:rsidRPr="00572807">
        <w:rPr>
          <w:rFonts w:eastAsia="Times New Roman" w:cstheme="minorHAnsi"/>
        </w:rPr>
        <w:t>and final targets)?</w:t>
      </w:r>
    </w:p>
    <w:p w14:paraId="5D6894E5" w14:textId="77777777" w:rsidR="00572807" w:rsidRDefault="00486111" w:rsidP="00572807">
      <w:pPr>
        <w:pStyle w:val="ListParagraph"/>
        <w:numPr>
          <w:ilvl w:val="0"/>
          <w:numId w:val="14"/>
        </w:numPr>
        <w:snapToGrid w:val="0"/>
        <w:spacing w:after="60"/>
        <w:contextualSpacing w:val="0"/>
        <w:rPr>
          <w:rFonts w:eastAsia="Times New Roman" w:cstheme="minorHAnsi"/>
        </w:rPr>
      </w:pPr>
      <w:r w:rsidRPr="00572807">
        <w:rPr>
          <w:rFonts w:eastAsia="Times New Roman" w:cstheme="minorHAnsi"/>
        </w:rPr>
        <w:t xml:space="preserve">What </w:t>
      </w:r>
      <w:r w:rsidR="00572807" w:rsidRPr="00572807">
        <w:rPr>
          <w:rFonts w:eastAsia="Times New Roman" w:cstheme="minorHAnsi"/>
        </w:rPr>
        <w:t>is</w:t>
      </w:r>
      <w:r w:rsidRPr="00572807">
        <w:rPr>
          <w:rFonts w:eastAsia="Times New Roman" w:cstheme="minorHAnsi"/>
        </w:rPr>
        <w:t xml:space="preserve"> your measurement(s) of success? How would you determine whether the project has failed?</w:t>
      </w:r>
    </w:p>
    <w:p w14:paraId="12B6F147" w14:textId="07D8F5E4" w:rsidR="00D44205" w:rsidRPr="00572807" w:rsidRDefault="00486111" w:rsidP="00572807">
      <w:pPr>
        <w:pStyle w:val="ListParagraph"/>
        <w:numPr>
          <w:ilvl w:val="0"/>
          <w:numId w:val="14"/>
        </w:numPr>
        <w:snapToGrid w:val="0"/>
        <w:spacing w:after="60"/>
        <w:contextualSpacing w:val="0"/>
        <w:rPr>
          <w:rFonts w:eastAsia="Times New Roman" w:cstheme="minorHAnsi"/>
        </w:rPr>
      </w:pPr>
      <w:r w:rsidRPr="00572807">
        <w:rPr>
          <w:rFonts w:eastAsia="Times New Roman" w:cstheme="minorHAnsi"/>
        </w:rPr>
        <w:t xml:space="preserve">If the mid-term project goals are not met, </w:t>
      </w:r>
      <w:r w:rsidR="00C75905" w:rsidRPr="00572807">
        <w:rPr>
          <w:rFonts w:eastAsia="Times New Roman" w:cstheme="minorHAnsi"/>
        </w:rPr>
        <w:t>what are your exit strategies (</w:t>
      </w:r>
      <w:proofErr w:type="gramStart"/>
      <w:r w:rsidR="00C75905" w:rsidRPr="00572807">
        <w:rPr>
          <w:rFonts w:eastAsia="Times New Roman" w:cstheme="minorHAnsi"/>
        </w:rPr>
        <w:t>e.g.</w:t>
      </w:r>
      <w:proofErr w:type="gramEnd"/>
      <w:r w:rsidR="00C75905" w:rsidRPr="00572807">
        <w:rPr>
          <w:rFonts w:eastAsia="Times New Roman" w:cstheme="minorHAnsi"/>
        </w:rPr>
        <w:t xml:space="preserve"> to mitigate disruption to your training partners)?</w:t>
      </w:r>
    </w:p>
    <w:p w14:paraId="49A0F51A" w14:textId="77777777" w:rsidR="00037C82" w:rsidRDefault="00037C82" w:rsidP="003F6A42">
      <w:pPr>
        <w:snapToGrid w:val="0"/>
        <w:spacing w:after="60"/>
      </w:pPr>
    </w:p>
    <w:p w14:paraId="6CAF6DE2" w14:textId="2C75F2A4" w:rsidR="009052D0" w:rsidRPr="00457EAD" w:rsidRDefault="00D44205" w:rsidP="003F6A42">
      <w:pPr>
        <w:snapToGrid w:val="0"/>
        <w:spacing w:after="60"/>
        <w:ind w:firstLine="11"/>
      </w:pPr>
      <w:r>
        <w:t>7</w:t>
      </w:r>
      <w:r w:rsidR="009052D0" w:rsidRPr="00457EAD">
        <w:t>. Point of Contact</w:t>
      </w:r>
    </w:p>
    <w:p w14:paraId="12E7EA1D" w14:textId="535F0AD5" w:rsidR="009B2135" w:rsidRDefault="009B2135" w:rsidP="00572807">
      <w:pPr>
        <w:pStyle w:val="ListParagraph"/>
        <w:numPr>
          <w:ilvl w:val="0"/>
          <w:numId w:val="15"/>
        </w:numPr>
        <w:snapToGrid w:val="0"/>
        <w:spacing w:after="60"/>
        <w:contextualSpacing w:val="0"/>
      </w:pPr>
      <w:r>
        <w:t xml:space="preserve">Please provide us with all necessary business contact information so that we can </w:t>
      </w:r>
      <w:r w:rsidR="00572807">
        <w:t>follow-up</w:t>
      </w:r>
      <w:r>
        <w:t xml:space="preserve"> with you.</w:t>
      </w:r>
    </w:p>
    <w:p w14:paraId="6382B78B" w14:textId="77777777" w:rsidR="00572807" w:rsidRDefault="00572807" w:rsidP="003F6A42">
      <w:pPr>
        <w:snapToGrid w:val="0"/>
        <w:spacing w:after="60"/>
        <w:rPr>
          <w:b/>
          <w:bCs/>
          <w:sz w:val="24"/>
          <w:szCs w:val="24"/>
        </w:rPr>
      </w:pPr>
    </w:p>
    <w:p w14:paraId="262AE8C6" w14:textId="77777777" w:rsidR="00572807" w:rsidRDefault="00572807" w:rsidP="003F6A42">
      <w:pPr>
        <w:snapToGrid w:val="0"/>
        <w:spacing w:after="60"/>
        <w:rPr>
          <w:b/>
          <w:bCs/>
          <w:sz w:val="24"/>
          <w:szCs w:val="24"/>
        </w:rPr>
      </w:pPr>
    </w:p>
    <w:p w14:paraId="018A4756" w14:textId="77777777" w:rsidR="00572807" w:rsidRDefault="00572807" w:rsidP="003F6A42">
      <w:pPr>
        <w:snapToGrid w:val="0"/>
        <w:spacing w:after="60"/>
        <w:rPr>
          <w:b/>
          <w:bCs/>
          <w:sz w:val="24"/>
          <w:szCs w:val="24"/>
        </w:rPr>
      </w:pPr>
    </w:p>
    <w:p w14:paraId="07698CCB" w14:textId="5730ADD9" w:rsidR="009B2135" w:rsidRPr="008E6A25" w:rsidRDefault="009B2135" w:rsidP="003F6A42">
      <w:pPr>
        <w:snapToGrid w:val="0"/>
        <w:spacing w:after="60"/>
        <w:rPr>
          <w:b/>
          <w:bCs/>
          <w:sz w:val="24"/>
          <w:szCs w:val="24"/>
        </w:rPr>
      </w:pPr>
      <w:r w:rsidRPr="008E6A25">
        <w:rPr>
          <w:b/>
          <w:bCs/>
          <w:sz w:val="24"/>
          <w:szCs w:val="24"/>
        </w:rPr>
        <w:t>Enquires and feedback</w:t>
      </w:r>
    </w:p>
    <w:p w14:paraId="103C530B" w14:textId="2BC31A28" w:rsidR="009B2135" w:rsidRPr="006E3DB8" w:rsidRDefault="009B2135" w:rsidP="003F6A42">
      <w:pPr>
        <w:snapToGrid w:val="0"/>
        <w:spacing w:after="60"/>
        <w:jc w:val="both"/>
        <w:rPr>
          <w:i/>
          <w:iCs/>
        </w:rPr>
      </w:pPr>
      <w:r w:rsidRPr="006E3DB8">
        <w:rPr>
          <w:i/>
          <w:iCs/>
        </w:rPr>
        <w:t xml:space="preserve">If you have enquiries regarding innovation sandbox </w:t>
      </w:r>
      <w:r w:rsidR="00941EC8" w:rsidRPr="006E3DB8">
        <w:rPr>
          <w:i/>
          <w:iCs/>
        </w:rPr>
        <w:t>initiative</w:t>
      </w:r>
      <w:r w:rsidRPr="006E3DB8">
        <w:rPr>
          <w:i/>
          <w:iCs/>
        </w:rPr>
        <w:t xml:space="preserve">, </w:t>
      </w:r>
      <w:r w:rsidR="003F6A42" w:rsidRPr="006E3DB8">
        <w:rPr>
          <w:i/>
          <w:iCs/>
        </w:rPr>
        <w:t xml:space="preserve">IAL </w:t>
      </w:r>
      <w:r w:rsidR="00EE77E5" w:rsidRPr="006E3DB8">
        <w:rPr>
          <w:i/>
          <w:iCs/>
        </w:rPr>
        <w:t xml:space="preserve">will assist to bring forth those enquires to SSG for </w:t>
      </w:r>
      <w:r w:rsidR="006E3DB8">
        <w:rPr>
          <w:i/>
          <w:iCs/>
        </w:rPr>
        <w:t>clarification</w:t>
      </w:r>
      <w:r w:rsidR="00EE77E5" w:rsidRPr="006E3DB8">
        <w:rPr>
          <w:i/>
          <w:iCs/>
        </w:rPr>
        <w:t>. P</w:t>
      </w:r>
      <w:r w:rsidRPr="006E3DB8">
        <w:rPr>
          <w:i/>
          <w:iCs/>
        </w:rPr>
        <w:t xml:space="preserve">lease </w:t>
      </w:r>
      <w:r w:rsidR="00EE77E5" w:rsidRPr="006E3DB8">
        <w:rPr>
          <w:i/>
          <w:iCs/>
        </w:rPr>
        <w:t>email</w:t>
      </w:r>
      <w:r w:rsidRPr="006E3DB8">
        <w:rPr>
          <w:i/>
          <w:iCs/>
        </w:rPr>
        <w:t xml:space="preserve"> </w:t>
      </w:r>
      <w:r w:rsidR="006E3DB8">
        <w:rPr>
          <w:i/>
          <w:iCs/>
        </w:rPr>
        <w:t xml:space="preserve">your query to </w:t>
      </w:r>
      <w:hyperlink r:id="rId8" w:history="1">
        <w:r w:rsidR="006E3DB8" w:rsidRPr="002500F5">
          <w:rPr>
            <w:rStyle w:val="Hyperlink"/>
            <w:i/>
            <w:iCs/>
          </w:rPr>
          <w:t>raymond_tan@ial.edu.sg</w:t>
        </w:r>
      </w:hyperlink>
      <w:r w:rsidR="006E3DB8">
        <w:rPr>
          <w:i/>
          <w:iCs/>
        </w:rPr>
        <w:t xml:space="preserve">, </w:t>
      </w:r>
      <w:hyperlink r:id="rId9" w:history="1">
        <w:r w:rsidR="006E3DB8" w:rsidRPr="002500F5">
          <w:rPr>
            <w:rStyle w:val="Hyperlink"/>
            <w:i/>
            <w:iCs/>
          </w:rPr>
          <w:t>InnovationCentre@ial.edu.sg</w:t>
        </w:r>
      </w:hyperlink>
      <w:r w:rsidR="006E3DB8">
        <w:rPr>
          <w:i/>
          <w:iCs/>
        </w:rPr>
        <w:t xml:space="preserve"> and </w:t>
      </w:r>
      <w:hyperlink r:id="rId10" w:history="1">
        <w:r w:rsidR="006E3DB8" w:rsidRPr="002500F5">
          <w:rPr>
            <w:rStyle w:val="Hyperlink"/>
            <w:i/>
            <w:iCs/>
          </w:rPr>
          <w:t>inlab@ial.edu.sg</w:t>
        </w:r>
      </w:hyperlink>
      <w:r w:rsidR="006E3DB8" w:rsidRPr="006E3DB8">
        <w:rPr>
          <w:i/>
          <w:iCs/>
        </w:rPr>
        <w:t>.</w:t>
      </w:r>
    </w:p>
    <w:p w14:paraId="59DBAF40" w14:textId="77777777" w:rsidR="008B6DD7" w:rsidRDefault="008B6DD7" w:rsidP="003F6A42">
      <w:pPr>
        <w:snapToGrid w:val="0"/>
        <w:spacing w:after="60"/>
        <w:ind w:left="1418" w:hanging="709"/>
        <w:jc w:val="both"/>
      </w:pPr>
    </w:p>
    <w:p w14:paraId="1B80566B" w14:textId="51E593D9" w:rsidR="00195796" w:rsidRPr="00195796" w:rsidRDefault="00195796" w:rsidP="003F6A42">
      <w:pPr>
        <w:snapToGrid w:val="0"/>
        <w:spacing w:after="60"/>
        <w:rPr>
          <w:sz w:val="20"/>
          <w:szCs w:val="20"/>
        </w:rPr>
      </w:pPr>
    </w:p>
    <w:sectPr w:rsidR="00195796" w:rsidRPr="00195796" w:rsidSect="00A57DDA">
      <w:headerReference w:type="default" r:id="rId11"/>
      <w:footerReference w:type="default" r:id="rId12"/>
      <w:pgSz w:w="11906" w:h="16838" w:code="9"/>
      <w:pgMar w:top="1152" w:right="1152" w:bottom="1152" w:left="1152"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B121D" w14:textId="77777777" w:rsidR="008332BC" w:rsidRDefault="008332BC" w:rsidP="00BC55EA">
      <w:pPr>
        <w:spacing w:after="0" w:line="240" w:lineRule="auto"/>
      </w:pPr>
      <w:r>
        <w:separator/>
      </w:r>
    </w:p>
  </w:endnote>
  <w:endnote w:type="continuationSeparator" w:id="0">
    <w:p w14:paraId="3872E0E1" w14:textId="77777777" w:rsidR="008332BC" w:rsidRDefault="008332BC" w:rsidP="00BC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B603" w14:textId="16833937" w:rsidR="00BB626F" w:rsidRPr="00BB626F" w:rsidRDefault="00BB626F" w:rsidP="000C3C56">
    <w:pPr>
      <w:pStyle w:val="Footer"/>
      <w:pBdr>
        <w:top w:val="single" w:sz="6" w:space="3" w:color="auto"/>
      </w:pBdr>
      <w:tabs>
        <w:tab w:val="clear" w:pos="4513"/>
        <w:tab w:val="clear" w:pos="9026"/>
        <w:tab w:val="left" w:pos="8010"/>
      </w:tabs>
      <w:rPr>
        <w:rFonts w:ascii="Calibri" w:hAnsi="Calibri" w:cs="Calibri"/>
        <w:sz w:val="18"/>
        <w:szCs w:val="18"/>
      </w:rPr>
    </w:pPr>
    <w:sdt>
      <w:sdtPr>
        <w:rPr>
          <w:rFonts w:ascii="Calibri" w:hAnsi="Calibri" w:cs="Calibri"/>
          <w:sz w:val="18"/>
          <w:szCs w:val="18"/>
        </w:rPr>
        <w:id w:val="-1016376114"/>
        <w:docPartObj>
          <w:docPartGallery w:val="Page Numbers (Bottom of Page)"/>
          <w:docPartUnique/>
        </w:docPartObj>
      </w:sdtPr>
      <w:sdtContent>
        <w:sdt>
          <w:sdtPr>
            <w:rPr>
              <w:rFonts w:ascii="Calibri" w:hAnsi="Calibri" w:cs="Calibri"/>
              <w:sz w:val="18"/>
              <w:szCs w:val="18"/>
            </w:rPr>
            <w:id w:val="1728636285"/>
            <w:docPartObj>
              <w:docPartGallery w:val="Page Numbers (Top of Page)"/>
              <w:docPartUnique/>
            </w:docPartObj>
          </w:sdtPr>
          <w:sdtContent>
            <w:r w:rsidRPr="00BB626F">
              <w:rPr>
                <w:rFonts w:ascii="Calibri" w:hAnsi="Calibri" w:cs="Calibri"/>
                <w:sz w:val="18"/>
                <w:szCs w:val="18"/>
              </w:rPr>
              <w:t xml:space="preserve">Page </w:t>
            </w:r>
            <w:r w:rsidRPr="00BB626F">
              <w:rPr>
                <w:rFonts w:ascii="Calibri" w:hAnsi="Calibri" w:cs="Calibri"/>
                <w:b/>
                <w:bCs/>
                <w:sz w:val="18"/>
                <w:szCs w:val="18"/>
              </w:rPr>
              <w:fldChar w:fldCharType="begin"/>
            </w:r>
            <w:r w:rsidRPr="00BB626F">
              <w:rPr>
                <w:rFonts w:ascii="Calibri" w:hAnsi="Calibri" w:cs="Calibri"/>
                <w:b/>
                <w:bCs/>
                <w:sz w:val="18"/>
                <w:szCs w:val="18"/>
              </w:rPr>
              <w:instrText xml:space="preserve"> PAGE </w:instrText>
            </w:r>
            <w:r w:rsidRPr="00BB626F">
              <w:rPr>
                <w:rFonts w:ascii="Calibri" w:hAnsi="Calibri" w:cs="Calibri"/>
                <w:b/>
                <w:bCs/>
                <w:sz w:val="18"/>
                <w:szCs w:val="18"/>
              </w:rPr>
              <w:fldChar w:fldCharType="separate"/>
            </w:r>
            <w:r w:rsidRPr="00BB626F">
              <w:rPr>
                <w:rFonts w:ascii="Calibri" w:hAnsi="Calibri" w:cs="Calibri"/>
                <w:b/>
                <w:bCs/>
                <w:noProof/>
                <w:sz w:val="18"/>
                <w:szCs w:val="18"/>
              </w:rPr>
              <w:t>2</w:t>
            </w:r>
            <w:r w:rsidRPr="00BB626F">
              <w:rPr>
                <w:rFonts w:ascii="Calibri" w:hAnsi="Calibri" w:cs="Calibri"/>
                <w:b/>
                <w:bCs/>
                <w:sz w:val="18"/>
                <w:szCs w:val="18"/>
              </w:rPr>
              <w:fldChar w:fldCharType="end"/>
            </w:r>
            <w:r w:rsidRPr="00BB626F">
              <w:rPr>
                <w:rFonts w:ascii="Calibri" w:hAnsi="Calibri" w:cs="Calibri"/>
                <w:sz w:val="18"/>
                <w:szCs w:val="18"/>
              </w:rPr>
              <w:t xml:space="preserve"> of </w:t>
            </w:r>
            <w:r w:rsidRPr="00BB626F">
              <w:rPr>
                <w:rFonts w:ascii="Calibri" w:hAnsi="Calibri" w:cs="Calibri"/>
                <w:b/>
                <w:bCs/>
                <w:sz w:val="18"/>
                <w:szCs w:val="18"/>
              </w:rPr>
              <w:fldChar w:fldCharType="begin"/>
            </w:r>
            <w:r w:rsidRPr="00BB626F">
              <w:rPr>
                <w:rFonts w:ascii="Calibri" w:hAnsi="Calibri" w:cs="Calibri"/>
                <w:b/>
                <w:bCs/>
                <w:sz w:val="18"/>
                <w:szCs w:val="18"/>
              </w:rPr>
              <w:instrText xml:space="preserve"> NUMPAGES  </w:instrText>
            </w:r>
            <w:r w:rsidRPr="00BB626F">
              <w:rPr>
                <w:rFonts w:ascii="Calibri" w:hAnsi="Calibri" w:cs="Calibri"/>
                <w:b/>
                <w:bCs/>
                <w:sz w:val="18"/>
                <w:szCs w:val="18"/>
              </w:rPr>
              <w:fldChar w:fldCharType="separate"/>
            </w:r>
            <w:r w:rsidRPr="00BB626F">
              <w:rPr>
                <w:rFonts w:ascii="Calibri" w:hAnsi="Calibri" w:cs="Calibri"/>
                <w:b/>
                <w:bCs/>
                <w:noProof/>
                <w:sz w:val="18"/>
                <w:szCs w:val="18"/>
              </w:rPr>
              <w:t>2</w:t>
            </w:r>
            <w:r w:rsidRPr="00BB626F">
              <w:rPr>
                <w:rFonts w:ascii="Calibri" w:hAnsi="Calibri" w:cs="Calibri"/>
                <w:b/>
                <w:bCs/>
                <w:sz w:val="18"/>
                <w:szCs w:val="18"/>
              </w:rPr>
              <w:fldChar w:fldCharType="end"/>
            </w:r>
          </w:sdtContent>
        </w:sdt>
        <w:r w:rsidR="000C3C56">
          <w:rPr>
            <w:rFonts w:ascii="Calibri" w:hAnsi="Calibri" w:cs="Calibri"/>
            <w:sz w:val="18"/>
            <w:szCs w:val="18"/>
          </w:rPr>
          <w:tab/>
        </w:r>
      </w:sdtContent>
    </w:sdt>
    <w:r w:rsidR="000C3C56">
      <w:rPr>
        <w:rFonts w:ascii="Calibri" w:hAnsi="Calibri" w:cs="Calibri"/>
        <w:sz w:val="18"/>
        <w:szCs w:val="18"/>
      </w:rPr>
      <w:t>Version:</w:t>
    </w:r>
    <w:r>
      <w:rPr>
        <w:rFonts w:ascii="Calibri" w:hAnsi="Calibri" w:cs="Calibri"/>
        <w:sz w:val="18"/>
        <w:szCs w:val="18"/>
      </w:rPr>
      <w:t xml:space="preserve">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62F1" w14:textId="77777777" w:rsidR="008332BC" w:rsidRDefault="008332BC" w:rsidP="00BC55EA">
      <w:pPr>
        <w:spacing w:after="0" w:line="240" w:lineRule="auto"/>
      </w:pPr>
      <w:r>
        <w:separator/>
      </w:r>
    </w:p>
  </w:footnote>
  <w:footnote w:type="continuationSeparator" w:id="0">
    <w:p w14:paraId="73CC388E" w14:textId="77777777" w:rsidR="008332BC" w:rsidRDefault="008332BC" w:rsidP="00BC5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0F82" w14:textId="77777777" w:rsidR="00A57DDA" w:rsidRDefault="00A57DDA" w:rsidP="00A57DDA">
    <w:pPr>
      <w:spacing w:after="0" w:line="240" w:lineRule="auto"/>
      <w:jc w:val="center"/>
      <w:rPr>
        <w:b/>
        <w:bCs/>
        <w:sz w:val="32"/>
        <w:szCs w:val="32"/>
      </w:rPr>
    </w:pPr>
  </w:p>
  <w:p w14:paraId="50FBDEE8" w14:textId="4057D047" w:rsidR="00A57DDA" w:rsidRPr="00D1730B" w:rsidRDefault="00A57DDA" w:rsidP="00A57DDA">
    <w:pPr>
      <w:snapToGrid w:val="0"/>
      <w:spacing w:before="120" w:after="0" w:line="240" w:lineRule="auto"/>
      <w:jc w:val="center"/>
      <w:rPr>
        <w:b/>
        <w:bCs/>
        <w:sz w:val="32"/>
        <w:szCs w:val="32"/>
      </w:rPr>
    </w:pPr>
    <w:r w:rsidRPr="00D1730B">
      <w:rPr>
        <w:b/>
        <w:bCs/>
        <w:sz w:val="32"/>
        <w:szCs w:val="32"/>
      </w:rPr>
      <w:t>Innovation Sandbox</w:t>
    </w:r>
    <w:r>
      <w:rPr>
        <w:b/>
        <w:bCs/>
        <w:sz w:val="32"/>
        <w:szCs w:val="32"/>
      </w:rPr>
      <w:t xml:space="preserve"> Initiative</w:t>
    </w:r>
  </w:p>
  <w:p w14:paraId="2D60DE8C" w14:textId="48D31648" w:rsidR="00A57DDA" w:rsidRDefault="00A57DDA" w:rsidP="00A57DDA">
    <w:pPr>
      <w:pBdr>
        <w:bottom w:val="single" w:sz="12" w:space="1" w:color="auto"/>
      </w:pBdr>
      <w:spacing w:after="0" w:line="240" w:lineRule="auto"/>
      <w:jc w:val="center"/>
      <w:rPr>
        <w:sz w:val="32"/>
        <w:szCs w:val="32"/>
      </w:rPr>
    </w:pPr>
    <w:r>
      <w:rPr>
        <w:sz w:val="32"/>
        <w:szCs w:val="32"/>
      </w:rPr>
      <w:t>Proposal</w:t>
    </w:r>
  </w:p>
  <w:p w14:paraId="650A9E2C" w14:textId="77777777" w:rsidR="00A57DDA" w:rsidRPr="00A57DDA" w:rsidRDefault="00A57DDA" w:rsidP="00BB626F">
    <w:pPr>
      <w:snapToGrid w:val="0"/>
      <w:spacing w:after="0" w:line="240" w:lineRule="auto"/>
      <w:jc w:val="cent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C27"/>
    <w:multiLevelType w:val="hybridMultilevel"/>
    <w:tmpl w:val="1F2EA8FA"/>
    <w:lvl w:ilvl="0" w:tplc="48090003">
      <w:start w:val="1"/>
      <w:numFmt w:val="bullet"/>
      <w:lvlText w:val="o"/>
      <w:lvlJc w:val="left"/>
      <w:pPr>
        <w:ind w:left="1800" w:hanging="360"/>
      </w:pPr>
      <w:rPr>
        <w:rFonts w:ascii="Courier New" w:hAnsi="Courier New" w:cs="Courier New"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1" w15:restartNumberingAfterBreak="0">
    <w:nsid w:val="12F206C4"/>
    <w:multiLevelType w:val="hybridMultilevel"/>
    <w:tmpl w:val="9B28FBB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E5E0B2A"/>
    <w:multiLevelType w:val="multilevel"/>
    <w:tmpl w:val="AE0EC082"/>
    <w:lvl w:ilvl="0">
      <w:start w:val="1"/>
      <w:numFmt w:val="lowerLetter"/>
      <w:lvlText w:val="%1."/>
      <w:lvlJc w:val="left"/>
      <w:pPr>
        <w:tabs>
          <w:tab w:val="num" w:pos="360"/>
        </w:tabs>
        <w:ind w:left="360" w:hanging="360"/>
      </w:pPr>
    </w:lvl>
    <w:lvl w:ilvl="1">
      <w:start w:val="1"/>
      <w:numFmt w:val="lowerRoman"/>
      <w:lvlText w:val="%2."/>
      <w:lvlJc w:val="right"/>
      <w:pPr>
        <w:ind w:left="1080" w:hanging="360"/>
      </w:pPr>
    </w:lvl>
    <w:lvl w:ilvl="2">
      <w:start w:val="1"/>
      <w:numFmt w:val="lowerRoman"/>
      <w:lvlText w:val="%3."/>
      <w:lvlJc w:val="right"/>
      <w:pPr>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3" w15:restartNumberingAfterBreak="0">
    <w:nsid w:val="310B2AF7"/>
    <w:multiLevelType w:val="hybridMultilevel"/>
    <w:tmpl w:val="25629F8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B4F0A9B"/>
    <w:multiLevelType w:val="hybridMultilevel"/>
    <w:tmpl w:val="1B944A70"/>
    <w:lvl w:ilvl="0" w:tplc="F74A73AC">
      <w:start w:val="1"/>
      <w:numFmt w:val="lowerRoman"/>
      <w:lvlText w:val="%1."/>
      <w:lvlJc w:val="right"/>
      <w:pPr>
        <w:ind w:left="720" w:hanging="360"/>
      </w:pPr>
      <w:rPr>
        <w:rFonts w:ascii="Arial" w:eastAsia="Times New Roman" w:hAnsi="Arial" w:cs="Arial"/>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5" w15:restartNumberingAfterBreak="0">
    <w:nsid w:val="3CE14CC0"/>
    <w:multiLevelType w:val="hybridMultilevel"/>
    <w:tmpl w:val="B1D4ADA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0F00735"/>
    <w:multiLevelType w:val="hybridMultilevel"/>
    <w:tmpl w:val="72549DA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63D614B"/>
    <w:multiLevelType w:val="multilevel"/>
    <w:tmpl w:val="7B3890BE"/>
    <w:lvl w:ilvl="0">
      <w:start w:val="1"/>
      <w:numFmt w:val="lowerLetter"/>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8" w15:restartNumberingAfterBreak="0">
    <w:nsid w:val="4B246F74"/>
    <w:multiLevelType w:val="hybridMultilevel"/>
    <w:tmpl w:val="24206160"/>
    <w:lvl w:ilvl="0" w:tplc="4809001B">
      <w:start w:val="1"/>
      <w:numFmt w:val="lowerRoman"/>
      <w:lvlText w:val="%1."/>
      <w:lvlJc w:val="righ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52EF54EF"/>
    <w:multiLevelType w:val="hybridMultilevel"/>
    <w:tmpl w:val="FFFFFFFF"/>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Times New Roman"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Times New Roman"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Times New Roman" w:hint="default"/>
      </w:rPr>
    </w:lvl>
    <w:lvl w:ilvl="8" w:tplc="48090005">
      <w:start w:val="1"/>
      <w:numFmt w:val="bullet"/>
      <w:lvlText w:val=""/>
      <w:lvlJc w:val="left"/>
      <w:pPr>
        <w:ind w:left="6480" w:hanging="360"/>
      </w:pPr>
      <w:rPr>
        <w:rFonts w:ascii="Wingdings" w:hAnsi="Wingdings" w:hint="default"/>
      </w:rPr>
    </w:lvl>
  </w:abstractNum>
  <w:abstractNum w:abstractNumId="10" w15:restartNumberingAfterBreak="0">
    <w:nsid w:val="5A17703C"/>
    <w:multiLevelType w:val="hybridMultilevel"/>
    <w:tmpl w:val="06867C1A"/>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F951B2A"/>
    <w:multiLevelType w:val="hybridMultilevel"/>
    <w:tmpl w:val="B7A243B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6AB45015"/>
    <w:multiLevelType w:val="hybridMultilevel"/>
    <w:tmpl w:val="6A9EA5B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6EEA48BC"/>
    <w:multiLevelType w:val="multilevel"/>
    <w:tmpl w:val="C53ADC36"/>
    <w:lvl w:ilvl="0">
      <w:start w:val="1"/>
      <w:numFmt w:val="lowerLetter"/>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4" w15:restartNumberingAfterBreak="0">
    <w:nsid w:val="74BC3172"/>
    <w:multiLevelType w:val="hybridMultilevel"/>
    <w:tmpl w:val="3A6C99C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2"/>
  </w:num>
  <w:num w:numId="2">
    <w:abstractNumId w:val="5"/>
  </w:num>
  <w:num w:numId="3">
    <w:abstractNumId w:val="7"/>
  </w:num>
  <w:num w:numId="4">
    <w:abstractNumId w:val="13"/>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8"/>
  </w:num>
  <w:num w:numId="11">
    <w:abstractNumId w:val="10"/>
  </w:num>
  <w:num w:numId="12">
    <w:abstractNumId w:val="11"/>
  </w:num>
  <w:num w:numId="13">
    <w:abstractNumId w:val="1"/>
  </w:num>
  <w:num w:numId="14">
    <w:abstractNumId w:val="6"/>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32"/>
    <w:rsid w:val="000025F7"/>
    <w:rsid w:val="0000599C"/>
    <w:rsid w:val="0001745C"/>
    <w:rsid w:val="00037C82"/>
    <w:rsid w:val="0006787D"/>
    <w:rsid w:val="000878E2"/>
    <w:rsid w:val="000902B1"/>
    <w:rsid w:val="000B73BA"/>
    <w:rsid w:val="000C3C56"/>
    <w:rsid w:val="000E2B5B"/>
    <w:rsid w:val="00117C6C"/>
    <w:rsid w:val="00124CDE"/>
    <w:rsid w:val="00126BF9"/>
    <w:rsid w:val="001417F7"/>
    <w:rsid w:val="001522FC"/>
    <w:rsid w:val="001610D7"/>
    <w:rsid w:val="001642FC"/>
    <w:rsid w:val="00195796"/>
    <w:rsid w:val="001E05BB"/>
    <w:rsid w:val="001E602E"/>
    <w:rsid w:val="00214B6E"/>
    <w:rsid w:val="0021793E"/>
    <w:rsid w:val="00217ECC"/>
    <w:rsid w:val="00235416"/>
    <w:rsid w:val="00277156"/>
    <w:rsid w:val="00282048"/>
    <w:rsid w:val="00283201"/>
    <w:rsid w:val="002874A2"/>
    <w:rsid w:val="00291255"/>
    <w:rsid w:val="002D08F2"/>
    <w:rsid w:val="00324DA3"/>
    <w:rsid w:val="003254CC"/>
    <w:rsid w:val="00331314"/>
    <w:rsid w:val="0037116B"/>
    <w:rsid w:val="0037189A"/>
    <w:rsid w:val="00380FAC"/>
    <w:rsid w:val="003A741A"/>
    <w:rsid w:val="003D14B7"/>
    <w:rsid w:val="003D1EC2"/>
    <w:rsid w:val="003F3832"/>
    <w:rsid w:val="003F6A42"/>
    <w:rsid w:val="0040556F"/>
    <w:rsid w:val="004128F7"/>
    <w:rsid w:val="00416643"/>
    <w:rsid w:val="00424C0F"/>
    <w:rsid w:val="0045182B"/>
    <w:rsid w:val="00457EAD"/>
    <w:rsid w:val="004768B6"/>
    <w:rsid w:val="00483135"/>
    <w:rsid w:val="00486111"/>
    <w:rsid w:val="004B219A"/>
    <w:rsid w:val="004C0B95"/>
    <w:rsid w:val="00506650"/>
    <w:rsid w:val="005257C3"/>
    <w:rsid w:val="00543ACF"/>
    <w:rsid w:val="0054730E"/>
    <w:rsid w:val="005535C9"/>
    <w:rsid w:val="00572807"/>
    <w:rsid w:val="00581E00"/>
    <w:rsid w:val="00581FEA"/>
    <w:rsid w:val="00594417"/>
    <w:rsid w:val="005B7F70"/>
    <w:rsid w:val="00623D96"/>
    <w:rsid w:val="00635A13"/>
    <w:rsid w:val="006603B1"/>
    <w:rsid w:val="00671F35"/>
    <w:rsid w:val="0068672E"/>
    <w:rsid w:val="006E3DB8"/>
    <w:rsid w:val="00715B04"/>
    <w:rsid w:val="0072163F"/>
    <w:rsid w:val="00770C58"/>
    <w:rsid w:val="007765DC"/>
    <w:rsid w:val="00781080"/>
    <w:rsid w:val="007B2FC1"/>
    <w:rsid w:val="007D20EC"/>
    <w:rsid w:val="007F3333"/>
    <w:rsid w:val="0080130F"/>
    <w:rsid w:val="00802AF6"/>
    <w:rsid w:val="008332BC"/>
    <w:rsid w:val="0087268D"/>
    <w:rsid w:val="00885068"/>
    <w:rsid w:val="008B6B1F"/>
    <w:rsid w:val="008B6DD7"/>
    <w:rsid w:val="008C66DD"/>
    <w:rsid w:val="008E6A25"/>
    <w:rsid w:val="0090336B"/>
    <w:rsid w:val="009052D0"/>
    <w:rsid w:val="00920AA3"/>
    <w:rsid w:val="00923EB2"/>
    <w:rsid w:val="0092624B"/>
    <w:rsid w:val="00937E25"/>
    <w:rsid w:val="00941C19"/>
    <w:rsid w:val="00941EC8"/>
    <w:rsid w:val="00946387"/>
    <w:rsid w:val="00951D34"/>
    <w:rsid w:val="00974188"/>
    <w:rsid w:val="00985C7C"/>
    <w:rsid w:val="00987240"/>
    <w:rsid w:val="009940C6"/>
    <w:rsid w:val="009A35BB"/>
    <w:rsid w:val="009B2135"/>
    <w:rsid w:val="00A02356"/>
    <w:rsid w:val="00A32F2C"/>
    <w:rsid w:val="00A5137B"/>
    <w:rsid w:val="00A57DDA"/>
    <w:rsid w:val="00A712E4"/>
    <w:rsid w:val="00A87F9B"/>
    <w:rsid w:val="00A91622"/>
    <w:rsid w:val="00AF26D4"/>
    <w:rsid w:val="00AF5A82"/>
    <w:rsid w:val="00B16927"/>
    <w:rsid w:val="00B262CB"/>
    <w:rsid w:val="00B340A3"/>
    <w:rsid w:val="00B341A0"/>
    <w:rsid w:val="00B602FB"/>
    <w:rsid w:val="00B60D62"/>
    <w:rsid w:val="00B64080"/>
    <w:rsid w:val="00B65E0C"/>
    <w:rsid w:val="00B72374"/>
    <w:rsid w:val="00B75B1A"/>
    <w:rsid w:val="00B768B9"/>
    <w:rsid w:val="00B812C9"/>
    <w:rsid w:val="00B81CB6"/>
    <w:rsid w:val="00BB626F"/>
    <w:rsid w:val="00BC55EA"/>
    <w:rsid w:val="00BD147F"/>
    <w:rsid w:val="00BD211E"/>
    <w:rsid w:val="00C21FFA"/>
    <w:rsid w:val="00C37851"/>
    <w:rsid w:val="00C63BDC"/>
    <w:rsid w:val="00C75905"/>
    <w:rsid w:val="00CA175F"/>
    <w:rsid w:val="00CA743A"/>
    <w:rsid w:val="00CC01AC"/>
    <w:rsid w:val="00CE015F"/>
    <w:rsid w:val="00D10389"/>
    <w:rsid w:val="00D15E2C"/>
    <w:rsid w:val="00D1730B"/>
    <w:rsid w:val="00D2359A"/>
    <w:rsid w:val="00D352FF"/>
    <w:rsid w:val="00D44205"/>
    <w:rsid w:val="00D828FE"/>
    <w:rsid w:val="00DC5BA3"/>
    <w:rsid w:val="00DC683A"/>
    <w:rsid w:val="00E318F5"/>
    <w:rsid w:val="00E351D2"/>
    <w:rsid w:val="00E47DBF"/>
    <w:rsid w:val="00E61BA7"/>
    <w:rsid w:val="00EC3682"/>
    <w:rsid w:val="00EE7409"/>
    <w:rsid w:val="00EE77E5"/>
    <w:rsid w:val="00F10C52"/>
    <w:rsid w:val="00F46F9D"/>
    <w:rsid w:val="00F57702"/>
    <w:rsid w:val="00F63E64"/>
    <w:rsid w:val="00F65944"/>
    <w:rsid w:val="00F7360E"/>
    <w:rsid w:val="00FA3427"/>
    <w:rsid w:val="00FD20BF"/>
    <w:rsid w:val="00FF1D4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BA063"/>
  <w15:chartTrackingRefBased/>
  <w15:docId w15:val="{D82A8C8D-2953-4832-B127-7868C3B1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7F7"/>
    <w:pPr>
      <w:ind w:left="720"/>
      <w:contextualSpacing/>
    </w:pPr>
  </w:style>
  <w:style w:type="character" w:styleId="Hyperlink">
    <w:name w:val="Hyperlink"/>
    <w:basedOn w:val="DefaultParagraphFont"/>
    <w:uiPriority w:val="99"/>
    <w:unhideWhenUsed/>
    <w:rsid w:val="008B6DD7"/>
    <w:rPr>
      <w:color w:val="0563C1" w:themeColor="hyperlink"/>
      <w:u w:val="single"/>
    </w:rPr>
  </w:style>
  <w:style w:type="character" w:styleId="UnresolvedMention">
    <w:name w:val="Unresolved Mention"/>
    <w:basedOn w:val="DefaultParagraphFont"/>
    <w:uiPriority w:val="99"/>
    <w:semiHidden/>
    <w:unhideWhenUsed/>
    <w:rsid w:val="008B6DD7"/>
    <w:rPr>
      <w:color w:val="605E5C"/>
      <w:shd w:val="clear" w:color="auto" w:fill="E1DFDD"/>
    </w:rPr>
  </w:style>
  <w:style w:type="paragraph" w:styleId="Revision">
    <w:name w:val="Revision"/>
    <w:hidden/>
    <w:uiPriority w:val="99"/>
    <w:semiHidden/>
    <w:rsid w:val="004C0B95"/>
    <w:pPr>
      <w:spacing w:after="0" w:line="240" w:lineRule="auto"/>
    </w:pPr>
  </w:style>
  <w:style w:type="paragraph" w:customStyle="1" w:styleId="paragraph">
    <w:name w:val="paragraph"/>
    <w:basedOn w:val="Normal"/>
    <w:rsid w:val="00A32F2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A32F2C"/>
  </w:style>
  <w:style w:type="character" w:customStyle="1" w:styleId="cf01">
    <w:name w:val="cf01"/>
    <w:basedOn w:val="DefaultParagraphFont"/>
    <w:rsid w:val="00B65E0C"/>
    <w:rPr>
      <w:rFonts w:ascii="Segoe UI" w:hAnsi="Segoe UI" w:cs="Segoe UI" w:hint="default"/>
      <w:sz w:val="18"/>
      <w:szCs w:val="18"/>
    </w:rPr>
  </w:style>
  <w:style w:type="character" w:styleId="CommentReference">
    <w:name w:val="annotation reference"/>
    <w:basedOn w:val="DefaultParagraphFont"/>
    <w:uiPriority w:val="99"/>
    <w:semiHidden/>
    <w:unhideWhenUsed/>
    <w:rsid w:val="001642FC"/>
    <w:rPr>
      <w:sz w:val="16"/>
      <w:szCs w:val="16"/>
    </w:rPr>
  </w:style>
  <w:style w:type="paragraph" w:styleId="CommentText">
    <w:name w:val="annotation text"/>
    <w:basedOn w:val="Normal"/>
    <w:link w:val="CommentTextChar"/>
    <w:uiPriority w:val="99"/>
    <w:semiHidden/>
    <w:unhideWhenUsed/>
    <w:rsid w:val="001642FC"/>
    <w:pPr>
      <w:spacing w:line="240" w:lineRule="auto"/>
    </w:pPr>
    <w:rPr>
      <w:sz w:val="20"/>
      <w:szCs w:val="20"/>
    </w:rPr>
  </w:style>
  <w:style w:type="character" w:customStyle="1" w:styleId="CommentTextChar">
    <w:name w:val="Comment Text Char"/>
    <w:basedOn w:val="DefaultParagraphFont"/>
    <w:link w:val="CommentText"/>
    <w:uiPriority w:val="99"/>
    <w:semiHidden/>
    <w:rsid w:val="001642FC"/>
    <w:rPr>
      <w:sz w:val="20"/>
      <w:szCs w:val="20"/>
    </w:rPr>
  </w:style>
  <w:style w:type="paragraph" w:styleId="CommentSubject">
    <w:name w:val="annotation subject"/>
    <w:basedOn w:val="CommentText"/>
    <w:next w:val="CommentText"/>
    <w:link w:val="CommentSubjectChar"/>
    <w:uiPriority w:val="99"/>
    <w:semiHidden/>
    <w:unhideWhenUsed/>
    <w:rsid w:val="001642FC"/>
    <w:rPr>
      <w:b/>
      <w:bCs/>
    </w:rPr>
  </w:style>
  <w:style w:type="character" w:customStyle="1" w:styleId="CommentSubjectChar">
    <w:name w:val="Comment Subject Char"/>
    <w:basedOn w:val="CommentTextChar"/>
    <w:link w:val="CommentSubject"/>
    <w:uiPriority w:val="99"/>
    <w:semiHidden/>
    <w:rsid w:val="001642FC"/>
    <w:rPr>
      <w:b/>
      <w:bCs/>
      <w:sz w:val="20"/>
      <w:szCs w:val="20"/>
    </w:rPr>
  </w:style>
  <w:style w:type="paragraph" w:styleId="Header">
    <w:name w:val="header"/>
    <w:basedOn w:val="Normal"/>
    <w:link w:val="HeaderChar"/>
    <w:uiPriority w:val="99"/>
    <w:unhideWhenUsed/>
    <w:rsid w:val="00A57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DDA"/>
  </w:style>
  <w:style w:type="paragraph" w:styleId="Footer">
    <w:name w:val="footer"/>
    <w:basedOn w:val="Normal"/>
    <w:link w:val="FooterChar"/>
    <w:uiPriority w:val="99"/>
    <w:unhideWhenUsed/>
    <w:rsid w:val="00A57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DDA"/>
  </w:style>
  <w:style w:type="table" w:styleId="TableGrid">
    <w:name w:val="Table Grid"/>
    <w:basedOn w:val="TableNormal"/>
    <w:uiPriority w:val="39"/>
    <w:rsid w:val="00A57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3736">
      <w:bodyDiv w:val="1"/>
      <w:marLeft w:val="0"/>
      <w:marRight w:val="0"/>
      <w:marTop w:val="0"/>
      <w:marBottom w:val="0"/>
      <w:divBdr>
        <w:top w:val="none" w:sz="0" w:space="0" w:color="auto"/>
        <w:left w:val="none" w:sz="0" w:space="0" w:color="auto"/>
        <w:bottom w:val="none" w:sz="0" w:space="0" w:color="auto"/>
        <w:right w:val="none" w:sz="0" w:space="0" w:color="auto"/>
      </w:divBdr>
    </w:div>
    <w:div w:id="699431699">
      <w:bodyDiv w:val="1"/>
      <w:marLeft w:val="0"/>
      <w:marRight w:val="0"/>
      <w:marTop w:val="0"/>
      <w:marBottom w:val="0"/>
      <w:divBdr>
        <w:top w:val="none" w:sz="0" w:space="0" w:color="auto"/>
        <w:left w:val="none" w:sz="0" w:space="0" w:color="auto"/>
        <w:bottom w:val="none" w:sz="0" w:space="0" w:color="auto"/>
        <w:right w:val="none" w:sz="0" w:space="0" w:color="auto"/>
      </w:divBdr>
    </w:div>
    <w:div w:id="10010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mond_tan@ial.edu.s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lab@ial.edu.sg" TargetMode="External"/><Relationship Id="rId4" Type="http://schemas.openxmlformats.org/officeDocument/2006/relationships/settings" Target="settings.xml"/><Relationship Id="rId9" Type="http://schemas.openxmlformats.org/officeDocument/2006/relationships/hyperlink" Target="mailto:InnovationCentre@ial.edu.s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5D0F9-EA92-4F92-9BF6-76EEE167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Phay Yeow Hong</dc:creator>
  <cp:keywords/>
  <dc:description/>
  <cp:lastModifiedBy>Raymond Tan Chee Hiong</cp:lastModifiedBy>
  <cp:revision>26</cp:revision>
  <cp:lastPrinted>2022-07-27T15:17:00Z</cp:lastPrinted>
  <dcterms:created xsi:type="dcterms:W3CDTF">2022-07-26T14:47:00Z</dcterms:created>
  <dcterms:modified xsi:type="dcterms:W3CDTF">2022-07-27T15:56:00Z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aa7e78-45b1-4890-b8a3-003d1d728a3e_Enabled">
    <vt:lpwstr>true</vt:lpwstr>
  </property>
  <property fmtid="{D5CDD505-2E9C-101B-9397-08002B2CF9AE}" pid="3" name="MSIP_Label_4aaa7e78-45b1-4890-b8a3-003d1d728a3e_SetDate">
    <vt:lpwstr>2022-07-21T15:52:04Z</vt:lpwstr>
  </property>
  <property fmtid="{D5CDD505-2E9C-101B-9397-08002B2CF9AE}" pid="4" name="MSIP_Label_4aaa7e78-45b1-4890-b8a3-003d1d728a3e_Method">
    <vt:lpwstr>Privileged</vt:lpwstr>
  </property>
  <property fmtid="{D5CDD505-2E9C-101B-9397-08002B2CF9AE}" pid="5" name="MSIP_Label_4aaa7e78-45b1-4890-b8a3-003d1d728a3e_Name">
    <vt:lpwstr>Non Sensitive</vt:lpwstr>
  </property>
  <property fmtid="{D5CDD505-2E9C-101B-9397-08002B2CF9AE}" pid="6" name="MSIP_Label_4aaa7e78-45b1-4890-b8a3-003d1d728a3e_SiteId">
    <vt:lpwstr>0b11c524-9a1c-4e1b-84cb-6336aefc2243</vt:lpwstr>
  </property>
  <property fmtid="{D5CDD505-2E9C-101B-9397-08002B2CF9AE}" pid="7" name="MSIP_Label_4aaa7e78-45b1-4890-b8a3-003d1d728a3e_ActionId">
    <vt:lpwstr>5ef21430-c036-4ae6-ac13-15022a1675dd</vt:lpwstr>
  </property>
  <property fmtid="{D5CDD505-2E9C-101B-9397-08002B2CF9AE}" pid="8" name="MSIP_Label_4aaa7e78-45b1-4890-b8a3-003d1d728a3e_ContentBits">
    <vt:lpwstr>0</vt:lpwstr>
  </property>
</Properties>
</file>