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DBC7" w14:textId="38D08BED" w:rsidR="00964917" w:rsidRPr="008B0C86" w:rsidRDefault="00964917" w:rsidP="00E508AF">
      <w:pPr>
        <w:spacing w:after="0" w:line="360" w:lineRule="auto"/>
        <w:rPr>
          <w:rFonts w:ascii="Arial" w:hAnsi="Arial" w:cs="Arial"/>
          <w:b/>
        </w:rPr>
      </w:pPr>
    </w:p>
    <w:p w14:paraId="1BD7635E" w14:textId="7A9041BF" w:rsidR="00964917" w:rsidRPr="008B0C86" w:rsidRDefault="00B31CCB" w:rsidP="00E508AF">
      <w:pPr>
        <w:spacing w:after="0" w:line="360" w:lineRule="auto"/>
        <w:rPr>
          <w:rFonts w:ascii="Arial" w:hAnsi="Arial" w:cs="Arial"/>
          <w:b/>
        </w:rPr>
      </w:pPr>
      <w:r w:rsidRPr="00B31CCB">
        <w:rPr>
          <w:rFonts w:ascii="Arial" w:hAnsi="Arial" w:cs="Arial"/>
          <w:b/>
          <w:noProof/>
        </w:rPr>
        <w:drawing>
          <wp:anchor distT="0" distB="0" distL="114300" distR="114300" simplePos="0" relativeHeight="251664384" behindDoc="0" locked="0" layoutInCell="1" allowOverlap="1" wp14:anchorId="0B3723CB" wp14:editId="5D64C955">
            <wp:simplePos x="0" y="0"/>
            <wp:positionH relativeFrom="margin">
              <wp:posOffset>165100</wp:posOffset>
            </wp:positionH>
            <wp:positionV relativeFrom="paragraph">
              <wp:posOffset>7580630</wp:posOffset>
            </wp:positionV>
            <wp:extent cx="1866900" cy="478155"/>
            <wp:effectExtent l="0" t="0" r="0" b="0"/>
            <wp:wrapNone/>
            <wp:docPr id="2"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picture containing text, clipart&#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5882" t="14058" r="5294" b="17164"/>
                    <a:stretch/>
                  </pic:blipFill>
                  <pic:spPr>
                    <a:xfrm>
                      <a:off x="0" y="0"/>
                      <a:ext cx="1866900" cy="478155"/>
                    </a:xfrm>
                    <a:prstGeom prst="rect">
                      <a:avLst/>
                    </a:prstGeom>
                  </pic:spPr>
                </pic:pic>
              </a:graphicData>
            </a:graphic>
            <wp14:sizeRelH relativeFrom="margin">
              <wp14:pctWidth>0</wp14:pctWidth>
            </wp14:sizeRelH>
            <wp14:sizeRelV relativeFrom="margin">
              <wp14:pctHeight>0</wp14:pctHeight>
            </wp14:sizeRelV>
          </wp:anchor>
        </w:drawing>
      </w:r>
      <w:r w:rsidRPr="00B31CCB">
        <w:rPr>
          <w:rFonts w:ascii="Arial" w:hAnsi="Arial" w:cs="Arial"/>
          <w:b/>
          <w:noProof/>
        </w:rPr>
        <w:drawing>
          <wp:anchor distT="0" distB="0" distL="114300" distR="114300" simplePos="0" relativeHeight="251665408" behindDoc="0" locked="0" layoutInCell="1" allowOverlap="1" wp14:anchorId="7E8CB09F" wp14:editId="7660AF6E">
            <wp:simplePos x="0" y="0"/>
            <wp:positionH relativeFrom="column">
              <wp:posOffset>2346325</wp:posOffset>
            </wp:positionH>
            <wp:positionV relativeFrom="paragraph">
              <wp:posOffset>7501255</wp:posOffset>
            </wp:positionV>
            <wp:extent cx="2219325" cy="603250"/>
            <wp:effectExtent l="0" t="0" r="0" b="0"/>
            <wp:wrapNone/>
            <wp:docPr id="4"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9325" cy="603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n-SG"/>
        </w:rPr>
        <mc:AlternateContent>
          <mc:Choice Requires="wps">
            <w:drawing>
              <wp:anchor distT="0" distB="0" distL="114300" distR="114300" simplePos="0" relativeHeight="251662336" behindDoc="0" locked="0" layoutInCell="1" allowOverlap="1" wp14:anchorId="24B5C0A0" wp14:editId="3D63D0B7">
                <wp:simplePos x="0" y="0"/>
                <wp:positionH relativeFrom="column">
                  <wp:posOffset>165100</wp:posOffset>
                </wp:positionH>
                <wp:positionV relativeFrom="paragraph">
                  <wp:posOffset>7501255</wp:posOffset>
                </wp:positionV>
                <wp:extent cx="5541010" cy="1056005"/>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5541010" cy="1056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9FB18" w14:textId="77777777" w:rsidR="00B80CEA" w:rsidRDefault="00B80CEA"/>
                          <w:p w14:paraId="21A65B42" w14:textId="77777777" w:rsidR="00B80CEA" w:rsidRDefault="00B80CEA" w:rsidP="007754EC">
                            <w:pPr>
                              <w:rPr>
                                <w:noProof/>
                                <w:lang w:eastAsia="zh-CN"/>
                              </w:rPr>
                            </w:pPr>
                          </w:p>
                          <w:p w14:paraId="24CA081D" w14:textId="79A3BF33" w:rsidR="00B80CEA" w:rsidRDefault="00B80CEA" w:rsidP="007754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5C0A0" id="_x0000_t202" coordsize="21600,21600" o:spt="202" path="m,l,21600r21600,l21600,xe">
                <v:stroke joinstyle="miter"/>
                <v:path gradientshapeok="t" o:connecttype="rect"/>
              </v:shapetype>
              <v:shape id="Text Box 3" o:spid="_x0000_s1026" type="#_x0000_t202" style="position:absolute;margin-left:13pt;margin-top:590.65pt;width:436.3pt;height:8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mpdQIAAGYFAAAOAAAAZHJzL2Uyb0RvYy54bWysVEtvEzEQviPxHyzf6W5KUiDqpgqtipCq&#10;tiJFPTteu7Hweow9yW749Yy9mwellyIuu7bnm9c3j/OLrrFso0I04Co+Oik5U05CbdxTxb8/XL/7&#10;yFlE4WphwamKb1XkF7O3b85bP1WnsAJbq8DIiIvT1ld8heinRRHlSjUinoBXjoQaQiOQruGpqINo&#10;yXpji9OyPCtaCLUPIFWM9HrVC/ks29daSbzTOipktuIUG+ZvyN9l+hazczF9CsKvjBzCEP8QRSOM&#10;I6d7U1cCBVsH85epxsgAETSeSGgK0NpIlXOgbEbls2wWK+FVzoXIiX5PU/x/ZuXtZuHvA8PuM3RU&#10;wERI6+M00mPKp9OhSX+KlJGcKNzuaVMdMkmPk8l4RMFzJkk2KidnZTlJdoqDug8RvyhoWDpUPFBd&#10;Ml1icxOxh+4gyVsEa+prY22+pF5QlzawjaAqWsxBkvE/UNaxtuJn7ydlNuwgqfeWrUtmVO6Gwd0h&#10;xXzCrVUJY903pZmpc6Yv+BZSKrf3n9EJpcnVaxQH/CGq1yj3eZBG9gwO98qNcRBy9nl8DpTVP3aU&#10;6R5PtTnKOx2xW3ZD6ZdQb6kjAvTDEr28NlS1GxHxXgSaDqo0TTze0UdbINZhOHG2gvDrpfeEp6Yl&#10;KWctTVvF48+1CIoz+9VRO38ajcdpPPNlPPlwSpdwLFkeS9y6uQRqhRHtFi/zMeHR7o46QPNIi2Ge&#10;vJJIOEm+K4674yX2O4AWi1TzeQbRQHqBN27hZTKd6E09+dA9iuCHxkXq+VvYzaWYPuvfHps0HczX&#10;CNrk5k4E96wOxNMw5/EYFk/aFsf3jDqsx9lvAAAA//8DAFBLAwQUAAYACAAAACEAQD65fOIAAAAM&#10;AQAADwAAAGRycy9kb3ducmV2LnhtbEyPS0+EQBCE7yb+h0mbeDHuwKIsIsPGGB+JNxcf8TbLtEBk&#10;eggzC/jvbU967OpK1VfFdrG9mHD0nSMF8SoCgVQ701Gj4KW6P89A+KDJ6N4RKvhGD9vy+KjQuXEz&#10;PeO0C43gEPK5VtCGMORS+rpFq/3KDUj8+3Sj1YHPsZFm1DOH216uoyiVVnfEDa0e8LbF+mt3sAo+&#10;zpr3J788vM7JZTLcPU7V5s1USp2eLDfXIAIu4c8Mv/iMDiUz7d2BjBe9gnXKUwLrcRYnINiRXWUp&#10;iD1LycUmBVkW8v+I8gcAAP//AwBQSwECLQAUAAYACAAAACEAtoM4kv4AAADhAQAAEwAAAAAAAAAA&#10;AAAAAAAAAAAAW0NvbnRlbnRfVHlwZXNdLnhtbFBLAQItABQABgAIAAAAIQA4/SH/1gAAAJQBAAAL&#10;AAAAAAAAAAAAAAAAAC8BAABfcmVscy8ucmVsc1BLAQItABQABgAIAAAAIQD0yYmpdQIAAGYFAAAO&#10;AAAAAAAAAAAAAAAAAC4CAABkcnMvZTJvRG9jLnhtbFBLAQItABQABgAIAAAAIQBAPrl84gAAAAwB&#10;AAAPAAAAAAAAAAAAAAAAAM8EAABkcnMvZG93bnJldi54bWxQSwUGAAAAAAQABADzAAAA3gUAAAAA&#10;" fillcolor="white [3201]" stroked="f" strokeweight=".5pt">
                <v:textbox>
                  <w:txbxContent>
                    <w:p w14:paraId="1399FB18" w14:textId="77777777" w:rsidR="00B80CEA" w:rsidRDefault="00B80CEA"/>
                    <w:p w14:paraId="21A65B42" w14:textId="77777777" w:rsidR="00B80CEA" w:rsidRDefault="00B80CEA" w:rsidP="007754EC">
                      <w:pPr>
                        <w:rPr>
                          <w:noProof/>
                          <w:lang w:eastAsia="zh-CN"/>
                        </w:rPr>
                      </w:pPr>
                    </w:p>
                    <w:p w14:paraId="24CA081D" w14:textId="79A3BF33" w:rsidR="00B80CEA" w:rsidRDefault="00B80CEA" w:rsidP="007754EC"/>
                  </w:txbxContent>
                </v:textbox>
              </v:shape>
            </w:pict>
          </mc:Fallback>
        </mc:AlternateContent>
      </w:r>
      <w:r w:rsidR="0022352D" w:rsidRPr="008B0C86">
        <w:rPr>
          <w:rFonts w:ascii="Arial" w:hAnsi="Arial" w:cs="Arial"/>
          <w:noProof/>
          <w:lang w:eastAsia="en-SG"/>
        </w:rPr>
        <mc:AlternateContent>
          <mc:Choice Requires="wps">
            <w:drawing>
              <wp:anchor distT="0" distB="0" distL="182880" distR="182880" simplePos="0" relativeHeight="251660288" behindDoc="0" locked="0" layoutInCell="1" allowOverlap="1" wp14:anchorId="310BD29C" wp14:editId="7F19236C">
                <wp:simplePos x="0" y="0"/>
                <wp:positionH relativeFrom="margin">
                  <wp:posOffset>340995</wp:posOffset>
                </wp:positionH>
                <wp:positionV relativeFrom="page">
                  <wp:posOffset>4084922</wp:posOffset>
                </wp:positionV>
                <wp:extent cx="5363210" cy="6720840"/>
                <wp:effectExtent l="0" t="0" r="8890" b="4445"/>
                <wp:wrapSquare wrapText="bothSides"/>
                <wp:docPr id="131" name="Text Box 131"/>
                <wp:cNvGraphicFramePr/>
                <a:graphic xmlns:a="http://schemas.openxmlformats.org/drawingml/2006/main">
                  <a:graphicData uri="http://schemas.microsoft.com/office/word/2010/wordprocessingShape">
                    <wps:wsp>
                      <wps:cNvSpPr txBox="1"/>
                      <wps:spPr>
                        <a:xfrm>
                          <a:off x="0" y="0"/>
                          <a:ext cx="536321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13AE" w14:textId="37CA1B50" w:rsidR="00B80CEA" w:rsidRPr="006B646A" w:rsidRDefault="00C20C86" w:rsidP="006B646A">
                            <w:pPr>
                              <w:pStyle w:val="NoSpacing"/>
                              <w:spacing w:before="120" w:after="560" w:line="312" w:lineRule="auto"/>
                              <w:rPr>
                                <w:rStyle w:val="Heading1Char"/>
                                <w:rFonts w:cs="Arial"/>
                                <w:color w:val="auto"/>
                                <w:sz w:val="44"/>
                                <w:szCs w:val="44"/>
                              </w:rPr>
                            </w:pPr>
                            <w:sdt>
                              <w:sdtPr>
                                <w:rPr>
                                  <w:rFonts w:ascii="Arial" w:eastAsiaTheme="majorEastAsia" w:hAnsi="Arial" w:cs="Arial"/>
                                  <w:b/>
                                  <w:color w:val="2E74B5" w:themeColor="accent1" w:themeShade="BF"/>
                                  <w:sz w:val="44"/>
                                  <w:szCs w:val="44"/>
                                  <w:lang w:eastAsia="zh-CN"/>
                                </w:rPr>
                                <w:alias w:val="Title"/>
                                <w:tag w:val=""/>
                                <w:id w:val="-357901178"/>
                                <w:dataBinding w:prefixMappings="xmlns:ns0='http://purl.org/dc/elements/1.1/' xmlns:ns1='http://schemas.openxmlformats.org/package/2006/metadata/core-properties' " w:xpath="/ns1:coreProperties[1]/ns0:title[1]" w:storeItemID="{6C3C8BC8-F283-45AE-878A-BAB7291924A1}"/>
                                <w:text/>
                              </w:sdtPr>
                              <w:sdtEndPr/>
                              <w:sdtContent>
                                <w:r w:rsidR="006B3E4D" w:rsidRPr="006B646A">
                                  <w:rPr>
                                    <w:rFonts w:ascii="Arial" w:eastAsiaTheme="majorEastAsia" w:hAnsi="Arial" w:cs="Arial"/>
                                    <w:b/>
                                    <w:sz w:val="44"/>
                                    <w:szCs w:val="44"/>
                                  </w:rPr>
                                  <w:t xml:space="preserve">THE WORKFORCE DEVELOPMENT APPLIED RESEARCH FUND (WDARF) GRANT CALL - </w:t>
                                </w:r>
                                <w:r w:rsidR="006B3E4D">
                                  <w:rPr>
                                    <w:rFonts w:ascii="Arial" w:eastAsiaTheme="majorEastAsia" w:hAnsi="Arial" w:cs="Arial"/>
                                    <w:b/>
                                    <w:sz w:val="44"/>
                                    <w:szCs w:val="44"/>
                                  </w:rPr>
                                  <w:t>2023</w:t>
                                </w:r>
                              </w:sdtContent>
                            </w:sdt>
                          </w:p>
                          <w:sdt>
                            <w:sdtPr>
                              <w:rPr>
                                <w:rFonts w:ascii="Arial" w:hAnsi="Arial" w:cs="Arial"/>
                                <w:b/>
                                <w:caps/>
                                <w:sz w:val="28"/>
                                <w:szCs w:val="28"/>
                              </w:rPr>
                              <w:alias w:val="Subtitle"/>
                              <w:tag w:val=""/>
                              <w:id w:val="1859153927"/>
                              <w:dataBinding w:prefixMappings="xmlns:ns0='http://purl.org/dc/elements/1.1/' xmlns:ns1='http://schemas.openxmlformats.org/package/2006/metadata/core-properties' " w:xpath="/ns1:coreProperties[1]/ns0:subject[1]" w:storeItemID="{6C3C8BC8-F283-45AE-878A-BAB7291924A1}"/>
                              <w:text/>
                            </w:sdtPr>
                            <w:sdtEndPr/>
                            <w:sdtContent>
                              <w:p w14:paraId="26F5FF6F" w14:textId="44FC29DC" w:rsidR="00B80CEA" w:rsidRPr="006B646A" w:rsidRDefault="00FA5217" w:rsidP="00964917">
                                <w:pPr>
                                  <w:pStyle w:val="NoSpacing"/>
                                  <w:spacing w:before="40" w:after="40"/>
                                  <w:rPr>
                                    <w:rFonts w:ascii="Arial" w:hAnsi="Arial" w:cs="Arial"/>
                                    <w:caps/>
                                    <w:sz w:val="28"/>
                                    <w:szCs w:val="28"/>
                                  </w:rPr>
                                </w:pPr>
                                <w:r w:rsidRPr="006B646A">
                                  <w:rPr>
                                    <w:rFonts w:ascii="Arial" w:hAnsi="Arial" w:cs="Arial"/>
                                    <w:b/>
                                    <w:sz w:val="28"/>
                                    <w:szCs w:val="28"/>
                                  </w:rPr>
                                  <w:t>ADMIN</w:t>
                                </w:r>
                                <w:r>
                                  <w:rPr>
                                    <w:rFonts w:ascii="Arial" w:hAnsi="Arial" w:cs="Arial"/>
                                    <w:b/>
                                    <w:sz w:val="28"/>
                                    <w:szCs w:val="28"/>
                                  </w:rPr>
                                  <w:t>I</w:t>
                                </w:r>
                                <w:r w:rsidRPr="006B646A">
                                  <w:rPr>
                                    <w:rFonts w:ascii="Arial" w:hAnsi="Arial" w:cs="Arial"/>
                                    <w:b/>
                                    <w:sz w:val="28"/>
                                    <w:szCs w:val="28"/>
                                  </w:rPr>
                                  <w:t>STRATIVE GUIDELINES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310BD29C" id="Text Box 131" o:spid="_x0000_s1027" type="#_x0000_t202" style="position:absolute;margin-left:26.85pt;margin-top:321.65pt;width:422.3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PjYAIAADUFAAAOAAAAZHJzL2Uyb0RvYy54bWysVN9P2zAQfp+0/8Hy+0hbBkMVKepATJMQ&#10;oMHEs+vYNJrj887XJt1fv7OTtIjthWkvzsX33e/vfH7RNU5sDcYafCmnRxMpjNdQ1f65lN8frz+c&#10;SRFJ+Uo58KaUOxPlxeL9u/M2zM0M1uAqg4Kd+DhvQynXRGFeFFGvTaPiEQTjWWkBG0X8i89Fhapl&#10;740rZpPJadECVgFBmxj59qpXykX2b63RdGdtNCRcKTk3yifmc5XOYnGu5s+owrrWQxrqH7JoVO05&#10;6N7VlSIlNlj/4aqpNUIES0camgKsrbXJNXA108mrah7WKphcCzcnhn2b4v9zq2+3D+EeBXWfoeMB&#10;poa0Ic4jX6Z6OotN+nKmgvXcwt2+baYjofny5Pj0eDZllWbd6afZ5OxjbmxxMA8Y6YuBRiShlMhz&#10;ye1S25tIHJKhIyRF83BdO5dn47xo2evxySQb7DVs4XzCmjzlwc0h9SzRzpmEcf6bsaKucgXpIvPL&#10;XDoUW8XMUFobT7n47JfRCWU5ibcYDvhDVm8x7usYI4OnvXFTe8Bc/au0qx9jyrbHcyNf1J1E6lYd&#10;F/5isiuodjxwhH4XYtDXNQ/lRkW6V8jk50HyQtMdH9YBNx8GSYo14K+/3Sc8c5K1UrS8TKWMPzcK&#10;jRTuq2e2ps0bBRyF1Sj4TXMJPIUpPxVBZ5ENkNwoWoTmifd8maKwSnnNsUpJo3hJ/UrzO6HNcplB&#10;vF9B0Y1/CDq5TkNJFHvsnhSGgYfEFL6Fcc3U/BUde2zmS1huiEmZuZr62ndx6DfvZqbw8I6k5X/5&#10;n1GH127xGwAA//8DAFBLAwQUAAYACAAAACEAdcfa7uEAAAALAQAADwAAAGRycy9kb3ducmV2Lnht&#10;bEyPwU7DMAyG70i8Q2QkbizdytZSmk6ABGLSLhQu3LzGNIUmKU22lbefOcHNlj/9/v5yPdleHGgM&#10;nXcK5rMEBLnG6861Ct5eH69yECGi09h7Rwp+KMC6Oj8rsdD+6F7oUMdWcIgLBSowMQ6FlKExZDHM&#10;/ECObx9+tBh5HVupRzxyuO3lIklW0mLn+IPBgR4MNV/13ip4T8dWG7O8/1xstrTF5+5p810rdXkx&#10;3d2CiDTFPxh+9VkdKnba+b3TQfQKlmnGpILVdZqCYCC/yXnYMZkl8wxkVcr/HaoTAAAA//8DAFBL&#10;AQItABQABgAIAAAAIQC2gziS/gAAAOEBAAATAAAAAAAAAAAAAAAAAAAAAABbQ29udGVudF9UeXBl&#10;c10ueG1sUEsBAi0AFAAGAAgAAAAhADj9If/WAAAAlAEAAAsAAAAAAAAAAAAAAAAALwEAAF9yZWxz&#10;Ly5yZWxzUEsBAi0AFAAGAAgAAAAhAJKfo+NgAgAANQUAAA4AAAAAAAAAAAAAAAAALgIAAGRycy9l&#10;Mm9Eb2MueG1sUEsBAi0AFAAGAAgAAAAhAHXH2u7hAAAACwEAAA8AAAAAAAAAAAAAAAAAugQAAGRy&#10;cy9kb3ducmV2LnhtbFBLBQYAAAAABAAEAPMAAADIBQAAAAA=&#10;" filled="f" stroked="f" strokeweight=".5pt">
                <v:textbox style="mso-fit-shape-to-text:t" inset="0,0,0,0">
                  <w:txbxContent>
                    <w:p w14:paraId="716E13AE" w14:textId="37CA1B50" w:rsidR="00B80CEA" w:rsidRPr="006B646A" w:rsidRDefault="00C20C86" w:rsidP="006B646A">
                      <w:pPr>
                        <w:pStyle w:val="NoSpacing"/>
                        <w:spacing w:before="120" w:after="560" w:line="312" w:lineRule="auto"/>
                        <w:rPr>
                          <w:rStyle w:val="Heading1Char"/>
                          <w:rFonts w:cs="Arial"/>
                          <w:color w:val="auto"/>
                          <w:sz w:val="44"/>
                          <w:szCs w:val="44"/>
                        </w:rPr>
                      </w:pPr>
                      <w:sdt>
                        <w:sdtPr>
                          <w:rPr>
                            <w:rFonts w:ascii="Arial" w:eastAsiaTheme="majorEastAsia" w:hAnsi="Arial" w:cs="Arial"/>
                            <w:b/>
                            <w:color w:val="2E74B5" w:themeColor="accent1" w:themeShade="BF"/>
                            <w:sz w:val="44"/>
                            <w:szCs w:val="44"/>
                            <w:lang w:eastAsia="zh-CN"/>
                          </w:rPr>
                          <w:alias w:val="Title"/>
                          <w:tag w:val=""/>
                          <w:id w:val="-357901178"/>
                          <w:dataBinding w:prefixMappings="xmlns:ns0='http://purl.org/dc/elements/1.1/' xmlns:ns1='http://schemas.openxmlformats.org/package/2006/metadata/core-properties' " w:xpath="/ns1:coreProperties[1]/ns0:title[1]" w:storeItemID="{6C3C8BC8-F283-45AE-878A-BAB7291924A1}"/>
                          <w:text/>
                        </w:sdtPr>
                        <w:sdtEndPr/>
                        <w:sdtContent>
                          <w:r w:rsidR="006B3E4D" w:rsidRPr="006B646A">
                            <w:rPr>
                              <w:rFonts w:ascii="Arial" w:eastAsiaTheme="majorEastAsia" w:hAnsi="Arial" w:cs="Arial"/>
                              <w:b/>
                              <w:sz w:val="44"/>
                              <w:szCs w:val="44"/>
                            </w:rPr>
                            <w:t xml:space="preserve">THE WORKFORCE DEVELOPMENT APPLIED RESEARCH FUND (WDARF) GRANT CALL - </w:t>
                          </w:r>
                          <w:r w:rsidR="006B3E4D">
                            <w:rPr>
                              <w:rFonts w:ascii="Arial" w:eastAsiaTheme="majorEastAsia" w:hAnsi="Arial" w:cs="Arial"/>
                              <w:b/>
                              <w:sz w:val="44"/>
                              <w:szCs w:val="44"/>
                            </w:rPr>
                            <w:t>2023</w:t>
                          </w:r>
                        </w:sdtContent>
                      </w:sdt>
                    </w:p>
                    <w:sdt>
                      <w:sdtPr>
                        <w:rPr>
                          <w:rFonts w:ascii="Arial" w:hAnsi="Arial" w:cs="Arial"/>
                          <w:b/>
                          <w:caps/>
                          <w:sz w:val="28"/>
                          <w:szCs w:val="28"/>
                        </w:rPr>
                        <w:alias w:val="Subtitle"/>
                        <w:tag w:val=""/>
                        <w:id w:val="1859153927"/>
                        <w:dataBinding w:prefixMappings="xmlns:ns0='http://purl.org/dc/elements/1.1/' xmlns:ns1='http://schemas.openxmlformats.org/package/2006/metadata/core-properties' " w:xpath="/ns1:coreProperties[1]/ns0:subject[1]" w:storeItemID="{6C3C8BC8-F283-45AE-878A-BAB7291924A1}"/>
                        <w:text/>
                      </w:sdtPr>
                      <w:sdtEndPr/>
                      <w:sdtContent>
                        <w:p w14:paraId="26F5FF6F" w14:textId="44FC29DC" w:rsidR="00B80CEA" w:rsidRPr="006B646A" w:rsidRDefault="00FA5217" w:rsidP="00964917">
                          <w:pPr>
                            <w:pStyle w:val="NoSpacing"/>
                            <w:spacing w:before="40" w:after="40"/>
                            <w:rPr>
                              <w:rFonts w:ascii="Arial" w:hAnsi="Arial" w:cs="Arial"/>
                              <w:caps/>
                              <w:sz w:val="28"/>
                              <w:szCs w:val="28"/>
                            </w:rPr>
                          </w:pPr>
                          <w:r w:rsidRPr="006B646A">
                            <w:rPr>
                              <w:rFonts w:ascii="Arial" w:hAnsi="Arial" w:cs="Arial"/>
                              <w:b/>
                              <w:sz w:val="28"/>
                              <w:szCs w:val="28"/>
                            </w:rPr>
                            <w:t>ADMIN</w:t>
                          </w:r>
                          <w:r>
                            <w:rPr>
                              <w:rFonts w:ascii="Arial" w:hAnsi="Arial" w:cs="Arial"/>
                              <w:b/>
                              <w:sz w:val="28"/>
                              <w:szCs w:val="28"/>
                            </w:rPr>
                            <w:t>I</w:t>
                          </w:r>
                          <w:r w:rsidRPr="006B646A">
                            <w:rPr>
                              <w:rFonts w:ascii="Arial" w:hAnsi="Arial" w:cs="Arial"/>
                              <w:b/>
                              <w:sz w:val="28"/>
                              <w:szCs w:val="28"/>
                            </w:rPr>
                            <w:t>STRATIVE GUIDELINES</w:t>
                          </w:r>
                        </w:p>
                      </w:sdtContent>
                    </w:sdt>
                  </w:txbxContent>
                </v:textbox>
                <w10:wrap type="square" anchorx="margin" anchory="page"/>
              </v:shape>
            </w:pict>
          </mc:Fallback>
        </mc:AlternateContent>
      </w:r>
      <w:r w:rsidR="00BC5623">
        <w:rPr>
          <w:rFonts w:ascii="Arial" w:hAnsi="Arial" w:cs="Arial"/>
          <w:noProof/>
          <w:lang w:eastAsia="en-SG"/>
        </w:rPr>
        <mc:AlternateContent>
          <mc:Choice Requires="wps">
            <w:drawing>
              <wp:anchor distT="0" distB="0" distL="114300" distR="114300" simplePos="0" relativeHeight="251661312" behindDoc="0" locked="0" layoutInCell="1" allowOverlap="1" wp14:anchorId="7A339922" wp14:editId="077C3701">
                <wp:simplePos x="0" y="0"/>
                <wp:positionH relativeFrom="column">
                  <wp:posOffset>2831749</wp:posOffset>
                </wp:positionH>
                <wp:positionV relativeFrom="paragraph">
                  <wp:posOffset>8051428</wp:posOffset>
                </wp:positionV>
                <wp:extent cx="2386941" cy="570016"/>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2386941" cy="5700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02EDA" w14:textId="43178DB2" w:rsidR="00B80CEA" w:rsidRDefault="00B80CEA" w:rsidP="007F32F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39922" id="Text Box 1" o:spid="_x0000_s1028" type="#_x0000_t202" style="position:absolute;margin-left:222.95pt;margin-top:633.95pt;width:187.95pt;height:44.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qQeQIAAGwFAAAOAAAAZHJzL2Uyb0RvYy54bWysVEtvGjEQvlfqf7B8L7sQIAnKElEiqkoo&#10;iZpUORuvDVa9Htc27NJf37F3eTTNJVUvu2PP+/M3c3PbVJrshPMKTEH7vZwSYTiUyqwL+v158emK&#10;Eh+YKZkGIwq6F57eTj9+uKntRAxgA7oUjmAQ4ye1LegmBDvJMs83omK+B1YYVEpwFQt4dOusdKzG&#10;6JXOBnk+zmpwpXXAhfd4e9cq6TTFl1Lw8CClF4HogmJtIX1d+q7iN5vesMnaMbtRvCuD/UMVFVMG&#10;kx5D3bHAyNapv0JVijvwIEOPQ5WBlIqL1AN2089fdfO0YVakXhAcb48w+f8Xlt/vnuyjI6H5DA0+&#10;YASktn7i8TL200hXxT9WSlCPEO6PsIkmEI6Xg4ur8fWwTwlH3egyz/vjGCY7eVvnwxcBFYlCQR0+&#10;S0KL7ZY+tKYHk5jMg1blQmmdDpEKYq4d2TF8RB1SjRj8DyttSF3Q8cUoT4ENRPc2sjYxjEhk6NKd&#10;OkxS2GsRbbT5JiRRZWr0jdyMc2GO+ZN1tJKY6j2Onf2pqvc4t32gR8oMJhydK2XApe7T9JwgK38c&#10;IJOtPb7NWd9RDM2qwcbxLQ8EWEG5R144aEfGW75Q+HhL5sMjczgjSAWc+/CAH6kBwYdOomQD7tdb&#10;99EeqYtaSmqcuYL6n1vmBCX6q0FSX/eHwzik6TAcXQ7w4M41q3ON2VZzQEYg8bC6JEb7oA+idFC9&#10;4HqYxayoYoZj7oKGgzgP7SbA9cLFbJaMcCwtC0vzZHkMHVGO1HxuXpizHX8DMv8eDtPJJq9o3NpG&#10;TwOzbQCpEscjzi2qHf440mlKuvUTd8b5OVmdluT0NwAAAP//AwBQSwMEFAAGAAgAAAAhADpulZPk&#10;AAAADQEAAA8AAABkcnMvZG93bnJldi54bWxMj0tPwzAQhO9I/Adrkbgg6jRpmxLiVAjxkLjR8BA3&#10;N16SiHgdxW4S/j3LCW67O6PZb/LdbDsx4uBbRwqWiwgEUuVMS7WCl/L+cgvCB01Gd45QwTd62BWn&#10;J7nOjJvoGcd9qAWHkM+0giaEPpPSVw1a7ReuR2Lt0w1WB16HWppBTxxuOxlH0UZa3RJ/aHSPtw1W&#10;X/ujVfBxUb8/+fnhdUrWSX/3OJbpmymVOj+bb65BBJzDnxl+8RkdCmY6uCMZLzoFq9X6iq0sxJuU&#10;J7Zs4yW3OfApWacpyCKX/1sUPwAAAP//AwBQSwECLQAUAAYACAAAACEAtoM4kv4AAADhAQAAEwAA&#10;AAAAAAAAAAAAAAAAAAAAW0NvbnRlbnRfVHlwZXNdLnhtbFBLAQItABQABgAIAAAAIQA4/SH/1gAA&#10;AJQBAAALAAAAAAAAAAAAAAAAAC8BAABfcmVscy8ucmVsc1BLAQItABQABgAIAAAAIQDRmVqQeQIA&#10;AGwFAAAOAAAAAAAAAAAAAAAAAC4CAABkcnMvZTJvRG9jLnhtbFBLAQItABQABgAIAAAAIQA6bpWT&#10;5AAAAA0BAAAPAAAAAAAAAAAAAAAAANMEAABkcnMvZG93bnJldi54bWxQSwUGAAAAAAQABADzAAAA&#10;5AUAAAAA&#10;" fillcolor="white [3201]" stroked="f" strokeweight=".5pt">
                <v:textbox>
                  <w:txbxContent>
                    <w:p w14:paraId="4D402EDA" w14:textId="43178DB2" w:rsidR="00B80CEA" w:rsidRDefault="00B80CEA" w:rsidP="007F32FD">
                      <w:pPr>
                        <w:jc w:val="right"/>
                      </w:pPr>
                    </w:p>
                  </w:txbxContent>
                </v:textbox>
              </v:shape>
            </w:pict>
          </mc:Fallback>
        </mc:AlternateContent>
      </w:r>
      <w:r w:rsidR="00964917" w:rsidRPr="008B0C86">
        <w:rPr>
          <w:rFonts w:ascii="Arial" w:hAnsi="Arial" w:cs="Arial"/>
          <w:b/>
        </w:rPr>
        <w:br w:type="page"/>
      </w:r>
    </w:p>
    <w:sdt>
      <w:sdtPr>
        <w:rPr>
          <w:rFonts w:asciiTheme="minorHAnsi" w:eastAsiaTheme="minorHAnsi" w:hAnsiTheme="minorHAnsi" w:cs="Arial"/>
          <w:b w:val="0"/>
          <w:color w:val="auto"/>
          <w:sz w:val="24"/>
          <w:szCs w:val="24"/>
          <w:lang w:val="en-SG"/>
        </w:rPr>
        <w:id w:val="1598207501"/>
        <w:docPartObj>
          <w:docPartGallery w:val="Table of Contents"/>
          <w:docPartUnique/>
        </w:docPartObj>
      </w:sdtPr>
      <w:sdtEndPr>
        <w:rPr>
          <w:rFonts w:ascii="Arial" w:hAnsi="Arial"/>
          <w:bCs/>
          <w:noProof/>
        </w:rPr>
      </w:sdtEndPr>
      <w:sdtContent>
        <w:p w14:paraId="25031446" w14:textId="6FACB78B" w:rsidR="00136437" w:rsidRPr="00B25FF8" w:rsidRDefault="00136437" w:rsidP="00B25FF8">
          <w:pPr>
            <w:pStyle w:val="TOCHeading"/>
            <w:spacing w:before="0" w:line="360" w:lineRule="auto"/>
            <w:rPr>
              <w:rFonts w:cs="Arial"/>
              <w:sz w:val="28"/>
              <w:szCs w:val="28"/>
            </w:rPr>
          </w:pPr>
          <w:r w:rsidRPr="00B25FF8">
            <w:rPr>
              <w:rFonts w:cs="Arial"/>
              <w:sz w:val="28"/>
              <w:szCs w:val="28"/>
            </w:rPr>
            <w:t>Contents</w:t>
          </w:r>
        </w:p>
        <w:p w14:paraId="500A425C" w14:textId="77777777" w:rsidR="0003407E" w:rsidRPr="00B25FF8" w:rsidRDefault="0003407E" w:rsidP="00B25FF8">
          <w:pPr>
            <w:spacing w:after="0" w:line="360" w:lineRule="auto"/>
            <w:rPr>
              <w:rFonts w:ascii="Arial" w:hAnsi="Arial" w:cs="Arial"/>
              <w:sz w:val="24"/>
              <w:szCs w:val="24"/>
              <w:lang w:val="en-US"/>
            </w:rPr>
          </w:pPr>
        </w:p>
        <w:p w14:paraId="1E45BC9B" w14:textId="5682ED5B" w:rsidR="00B25FF8" w:rsidRPr="00B25FF8" w:rsidRDefault="00136437" w:rsidP="00B25FF8">
          <w:pPr>
            <w:pStyle w:val="TOC1"/>
            <w:spacing w:line="360" w:lineRule="auto"/>
            <w:rPr>
              <w:rFonts w:ascii="Arial" w:eastAsiaTheme="minorEastAsia" w:hAnsi="Arial" w:cs="Arial"/>
              <w:noProof/>
              <w:sz w:val="24"/>
              <w:szCs w:val="24"/>
              <w:lang w:eastAsia="zh-CN"/>
            </w:rPr>
          </w:pPr>
          <w:r w:rsidRPr="00B25FF8">
            <w:rPr>
              <w:rFonts w:ascii="Arial" w:hAnsi="Arial" w:cs="Arial"/>
              <w:sz w:val="24"/>
              <w:szCs w:val="24"/>
            </w:rPr>
            <w:fldChar w:fldCharType="begin"/>
          </w:r>
          <w:r w:rsidRPr="00B25FF8">
            <w:rPr>
              <w:rFonts w:ascii="Arial" w:hAnsi="Arial" w:cs="Arial"/>
              <w:sz w:val="24"/>
              <w:szCs w:val="24"/>
            </w:rPr>
            <w:instrText xml:space="preserve"> TOC \o "1-3" \h \z \u </w:instrText>
          </w:r>
          <w:r w:rsidRPr="00B25FF8">
            <w:rPr>
              <w:rFonts w:ascii="Arial" w:hAnsi="Arial" w:cs="Arial"/>
              <w:sz w:val="24"/>
              <w:szCs w:val="24"/>
            </w:rPr>
            <w:fldChar w:fldCharType="separate"/>
          </w:r>
          <w:hyperlink w:anchor="_Toc136254799" w:history="1">
            <w:r w:rsidR="00B25FF8" w:rsidRPr="00B25FF8">
              <w:rPr>
                <w:rStyle w:val="Hyperlink"/>
                <w:rFonts w:ascii="Arial" w:hAnsi="Arial" w:cs="Arial"/>
                <w:noProof/>
                <w:sz w:val="24"/>
                <w:szCs w:val="24"/>
              </w:rPr>
              <w:t>1.</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Introduction</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_Toc136254799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3</w:t>
            </w:r>
            <w:r w:rsidR="00B25FF8" w:rsidRPr="00B25FF8">
              <w:rPr>
                <w:rFonts w:ascii="Arial" w:hAnsi="Arial" w:cs="Arial"/>
                <w:noProof/>
                <w:webHidden/>
                <w:sz w:val="24"/>
                <w:szCs w:val="24"/>
              </w:rPr>
              <w:fldChar w:fldCharType="end"/>
            </w:r>
          </w:hyperlink>
        </w:p>
        <w:p w14:paraId="7461495E" w14:textId="710D650B"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0" w:history="1">
            <w:r w:rsidR="00B25FF8" w:rsidRPr="00B25FF8">
              <w:rPr>
                <w:rStyle w:val="Hyperlink"/>
                <w:rFonts w:ascii="Arial" w:hAnsi="Arial" w:cs="Arial"/>
                <w:noProof/>
                <w:sz w:val="24"/>
                <w:szCs w:val="24"/>
              </w:rPr>
              <w:t>2.</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Key Timeline of the Grant Call</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_Toc136254800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6</w:t>
            </w:r>
            <w:r w:rsidR="00B25FF8" w:rsidRPr="00B25FF8">
              <w:rPr>
                <w:rFonts w:ascii="Arial" w:hAnsi="Arial" w:cs="Arial"/>
                <w:noProof/>
                <w:webHidden/>
                <w:sz w:val="24"/>
                <w:szCs w:val="24"/>
              </w:rPr>
              <w:fldChar w:fldCharType="end"/>
            </w:r>
          </w:hyperlink>
        </w:p>
        <w:p w14:paraId="53488ACA" w14:textId="0C4CF775"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1" w:history="1">
            <w:r w:rsidR="00B25FF8" w:rsidRPr="00B25FF8">
              <w:rPr>
                <w:rStyle w:val="Hyperlink"/>
                <w:rFonts w:ascii="Arial" w:hAnsi="Arial" w:cs="Arial"/>
                <w:noProof/>
                <w:sz w:val="24"/>
                <w:szCs w:val="24"/>
              </w:rPr>
              <w:t>3.</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Application</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_Toc136254801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6</w:t>
            </w:r>
            <w:r w:rsidR="00B25FF8" w:rsidRPr="00B25FF8">
              <w:rPr>
                <w:rFonts w:ascii="Arial" w:hAnsi="Arial" w:cs="Arial"/>
                <w:noProof/>
                <w:webHidden/>
                <w:sz w:val="24"/>
                <w:szCs w:val="24"/>
              </w:rPr>
              <w:fldChar w:fldCharType="end"/>
            </w:r>
          </w:hyperlink>
        </w:p>
        <w:p w14:paraId="21015A1A" w14:textId="24A8B1EE"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2" w:history="1">
            <w:r w:rsidR="00B25FF8" w:rsidRPr="00B25FF8">
              <w:rPr>
                <w:rStyle w:val="Hyperlink"/>
                <w:rFonts w:ascii="Arial" w:hAnsi="Arial" w:cs="Arial"/>
                <w:noProof/>
                <w:sz w:val="24"/>
                <w:szCs w:val="24"/>
              </w:rPr>
              <w:t>4.</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Eligibility</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_Toc136254802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9</w:t>
            </w:r>
            <w:r w:rsidR="00B25FF8" w:rsidRPr="00B25FF8">
              <w:rPr>
                <w:rFonts w:ascii="Arial" w:hAnsi="Arial" w:cs="Arial"/>
                <w:noProof/>
                <w:webHidden/>
                <w:sz w:val="24"/>
                <w:szCs w:val="24"/>
              </w:rPr>
              <w:fldChar w:fldCharType="end"/>
            </w:r>
          </w:hyperlink>
        </w:p>
        <w:p w14:paraId="4BEA4E71" w14:textId="23D6DD33"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3" w:history="1">
            <w:r w:rsidR="00B25FF8" w:rsidRPr="00B25FF8">
              <w:rPr>
                <w:rStyle w:val="Hyperlink"/>
                <w:rFonts w:ascii="Arial" w:hAnsi="Arial" w:cs="Arial"/>
                <w:noProof/>
                <w:sz w:val="24"/>
                <w:szCs w:val="24"/>
              </w:rPr>
              <w:t>5.</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Research Timeframe</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_Toc136254803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11</w:t>
            </w:r>
            <w:r w:rsidR="00B25FF8" w:rsidRPr="00B25FF8">
              <w:rPr>
                <w:rFonts w:ascii="Arial" w:hAnsi="Arial" w:cs="Arial"/>
                <w:noProof/>
                <w:webHidden/>
                <w:sz w:val="24"/>
                <w:szCs w:val="24"/>
              </w:rPr>
              <w:fldChar w:fldCharType="end"/>
            </w:r>
          </w:hyperlink>
        </w:p>
        <w:p w14:paraId="76D02B53" w14:textId="100D476E"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4" w:history="1">
            <w:r w:rsidR="00B25FF8" w:rsidRPr="00B25FF8">
              <w:rPr>
                <w:rStyle w:val="Hyperlink"/>
                <w:rFonts w:ascii="Arial" w:hAnsi="Arial" w:cs="Arial"/>
                <w:noProof/>
                <w:sz w:val="24"/>
                <w:szCs w:val="24"/>
              </w:rPr>
              <w:t>6.</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Funding Support</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_Toc136254804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11</w:t>
            </w:r>
            <w:r w:rsidR="00B25FF8" w:rsidRPr="00B25FF8">
              <w:rPr>
                <w:rFonts w:ascii="Arial" w:hAnsi="Arial" w:cs="Arial"/>
                <w:noProof/>
                <w:webHidden/>
                <w:sz w:val="24"/>
                <w:szCs w:val="24"/>
              </w:rPr>
              <w:fldChar w:fldCharType="end"/>
            </w:r>
          </w:hyperlink>
        </w:p>
        <w:p w14:paraId="2B1B0D09" w14:textId="74D0A498"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5" w:history="1">
            <w:r w:rsidR="00B25FF8" w:rsidRPr="00B25FF8">
              <w:rPr>
                <w:rStyle w:val="Hyperlink"/>
                <w:rFonts w:ascii="Arial" w:hAnsi="Arial" w:cs="Arial"/>
                <w:noProof/>
                <w:sz w:val="24"/>
                <w:szCs w:val="24"/>
              </w:rPr>
              <w:t>7.</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Evaluation Criteria</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_Toc136254805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13</w:t>
            </w:r>
            <w:r w:rsidR="00B25FF8" w:rsidRPr="00B25FF8">
              <w:rPr>
                <w:rFonts w:ascii="Arial" w:hAnsi="Arial" w:cs="Arial"/>
                <w:noProof/>
                <w:webHidden/>
                <w:sz w:val="24"/>
                <w:szCs w:val="24"/>
              </w:rPr>
              <w:fldChar w:fldCharType="end"/>
            </w:r>
          </w:hyperlink>
        </w:p>
        <w:p w14:paraId="47CFCBBD" w14:textId="1646C847"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6" w:history="1">
            <w:r w:rsidR="00B25FF8" w:rsidRPr="00B25FF8">
              <w:rPr>
                <w:rStyle w:val="Hyperlink"/>
                <w:rFonts w:ascii="Arial" w:hAnsi="Arial" w:cs="Arial"/>
                <w:noProof/>
                <w:sz w:val="24"/>
                <w:szCs w:val="24"/>
              </w:rPr>
              <w:t>8.</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Approval</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_Toc136254806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15</w:t>
            </w:r>
            <w:r w:rsidR="00B25FF8" w:rsidRPr="00B25FF8">
              <w:rPr>
                <w:rFonts w:ascii="Arial" w:hAnsi="Arial" w:cs="Arial"/>
                <w:noProof/>
                <w:webHidden/>
                <w:sz w:val="24"/>
                <w:szCs w:val="24"/>
              </w:rPr>
              <w:fldChar w:fldCharType="end"/>
            </w:r>
          </w:hyperlink>
        </w:p>
        <w:p w14:paraId="09C7F7B7" w14:textId="59DF21C0"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7" w:history="1">
            <w:r w:rsidR="00B25FF8" w:rsidRPr="00B25FF8">
              <w:rPr>
                <w:rStyle w:val="Hyperlink"/>
                <w:rFonts w:ascii="Arial" w:hAnsi="Arial" w:cs="Arial"/>
                <w:noProof/>
                <w:sz w:val="24"/>
                <w:szCs w:val="24"/>
              </w:rPr>
              <w:t>9.</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Disbursement of Funds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_Toc136254807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15</w:t>
            </w:r>
            <w:r w:rsidR="00B25FF8" w:rsidRPr="00B25FF8">
              <w:rPr>
                <w:rFonts w:ascii="Arial" w:hAnsi="Arial" w:cs="Arial"/>
                <w:noProof/>
                <w:webHidden/>
                <w:sz w:val="24"/>
                <w:szCs w:val="24"/>
              </w:rPr>
              <w:fldChar w:fldCharType="end"/>
            </w:r>
          </w:hyperlink>
        </w:p>
        <w:p w14:paraId="5776EA17" w14:textId="5A30B6E8"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8" w:history="1">
            <w:r w:rsidR="00B25FF8" w:rsidRPr="00B25FF8">
              <w:rPr>
                <w:rStyle w:val="Hyperlink"/>
                <w:rFonts w:ascii="Arial" w:hAnsi="Arial" w:cs="Arial"/>
                <w:noProof/>
                <w:sz w:val="24"/>
                <w:szCs w:val="24"/>
              </w:rPr>
              <w:t>10.</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Grant Variation</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_Toc136254808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16</w:t>
            </w:r>
            <w:r w:rsidR="00B25FF8" w:rsidRPr="00B25FF8">
              <w:rPr>
                <w:rFonts w:ascii="Arial" w:hAnsi="Arial" w:cs="Arial"/>
                <w:noProof/>
                <w:webHidden/>
                <w:sz w:val="24"/>
                <w:szCs w:val="24"/>
              </w:rPr>
              <w:fldChar w:fldCharType="end"/>
            </w:r>
          </w:hyperlink>
        </w:p>
        <w:p w14:paraId="07FF608E" w14:textId="430CED83"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09" w:history="1">
            <w:r w:rsidR="00B25FF8" w:rsidRPr="00B25FF8">
              <w:rPr>
                <w:rStyle w:val="Hyperlink"/>
                <w:rFonts w:ascii="Arial" w:hAnsi="Arial" w:cs="Arial"/>
                <w:noProof/>
                <w:sz w:val="24"/>
                <w:szCs w:val="24"/>
              </w:rPr>
              <w:t>11.</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Performance Management</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_Toc136254809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17</w:t>
            </w:r>
            <w:r w:rsidR="00B25FF8" w:rsidRPr="00B25FF8">
              <w:rPr>
                <w:rFonts w:ascii="Arial" w:hAnsi="Arial" w:cs="Arial"/>
                <w:noProof/>
                <w:webHidden/>
                <w:sz w:val="24"/>
                <w:szCs w:val="24"/>
              </w:rPr>
              <w:fldChar w:fldCharType="end"/>
            </w:r>
          </w:hyperlink>
        </w:p>
        <w:p w14:paraId="6B27E626" w14:textId="72711EAE"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10" w:history="1">
            <w:r w:rsidR="00B25FF8" w:rsidRPr="00B25FF8">
              <w:rPr>
                <w:rStyle w:val="Hyperlink"/>
                <w:rFonts w:ascii="Arial" w:hAnsi="Arial" w:cs="Arial"/>
                <w:noProof/>
                <w:sz w:val="24"/>
                <w:szCs w:val="24"/>
              </w:rPr>
              <w:t>12.</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Closure of Project Accounts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_Toc136254810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19</w:t>
            </w:r>
            <w:r w:rsidR="00B25FF8" w:rsidRPr="00B25FF8">
              <w:rPr>
                <w:rFonts w:ascii="Arial" w:hAnsi="Arial" w:cs="Arial"/>
                <w:noProof/>
                <w:webHidden/>
                <w:sz w:val="24"/>
                <w:szCs w:val="24"/>
              </w:rPr>
              <w:fldChar w:fldCharType="end"/>
            </w:r>
          </w:hyperlink>
        </w:p>
        <w:p w14:paraId="74B53357" w14:textId="4DA1D54D"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11" w:history="1">
            <w:r w:rsidR="00B25FF8" w:rsidRPr="00B25FF8">
              <w:rPr>
                <w:rStyle w:val="Hyperlink"/>
                <w:rFonts w:ascii="Arial" w:hAnsi="Arial" w:cs="Arial"/>
                <w:noProof/>
                <w:sz w:val="24"/>
                <w:szCs w:val="24"/>
              </w:rPr>
              <w:t>13.</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Compliance of Administrative Guidelines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_Toc136254811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20</w:t>
            </w:r>
            <w:r w:rsidR="00B25FF8" w:rsidRPr="00B25FF8">
              <w:rPr>
                <w:rFonts w:ascii="Arial" w:hAnsi="Arial" w:cs="Arial"/>
                <w:noProof/>
                <w:webHidden/>
                <w:sz w:val="24"/>
                <w:szCs w:val="24"/>
              </w:rPr>
              <w:fldChar w:fldCharType="end"/>
            </w:r>
          </w:hyperlink>
        </w:p>
        <w:p w14:paraId="667F9467" w14:textId="34ACE5E4"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12" w:history="1">
            <w:r w:rsidR="00B25FF8" w:rsidRPr="00B25FF8">
              <w:rPr>
                <w:rStyle w:val="Hyperlink"/>
                <w:rFonts w:ascii="Arial" w:hAnsi="Arial" w:cs="Arial"/>
                <w:noProof/>
                <w:sz w:val="24"/>
                <w:szCs w:val="24"/>
              </w:rPr>
              <w:t>14.</w:t>
            </w:r>
            <w:r w:rsidR="00B25FF8" w:rsidRPr="00B25FF8">
              <w:rPr>
                <w:rFonts w:ascii="Arial" w:eastAsiaTheme="minorEastAsia" w:hAnsi="Arial" w:cs="Arial"/>
                <w:noProof/>
                <w:sz w:val="24"/>
                <w:szCs w:val="24"/>
                <w:lang w:eastAsia="zh-CN"/>
              </w:rPr>
              <w:tab/>
            </w:r>
            <w:r w:rsidR="00B25FF8" w:rsidRPr="00B25FF8">
              <w:rPr>
                <w:rStyle w:val="Hyperlink"/>
                <w:rFonts w:ascii="Arial" w:hAnsi="Arial" w:cs="Arial"/>
                <w:noProof/>
                <w:sz w:val="24"/>
                <w:szCs w:val="24"/>
              </w:rPr>
              <w:t>Miscellaneous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_Toc136254812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20</w:t>
            </w:r>
            <w:r w:rsidR="00B25FF8" w:rsidRPr="00B25FF8">
              <w:rPr>
                <w:rFonts w:ascii="Arial" w:hAnsi="Arial" w:cs="Arial"/>
                <w:noProof/>
                <w:webHidden/>
                <w:sz w:val="24"/>
                <w:szCs w:val="24"/>
              </w:rPr>
              <w:fldChar w:fldCharType="end"/>
            </w:r>
          </w:hyperlink>
        </w:p>
        <w:p w14:paraId="476D20BD" w14:textId="573381C9"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13" w:history="1">
            <w:r w:rsidR="00B25FF8" w:rsidRPr="00B25FF8">
              <w:rPr>
                <w:rStyle w:val="Hyperlink"/>
                <w:rFonts w:ascii="Arial" w:hAnsi="Arial" w:cs="Arial"/>
                <w:noProof/>
                <w:sz w:val="24"/>
                <w:szCs w:val="24"/>
              </w:rPr>
              <w:t>Annex A - List of fundable / non-fundable components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_Toc136254813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21</w:t>
            </w:r>
            <w:r w:rsidR="00B25FF8" w:rsidRPr="00B25FF8">
              <w:rPr>
                <w:rFonts w:ascii="Arial" w:hAnsi="Arial" w:cs="Arial"/>
                <w:noProof/>
                <w:webHidden/>
                <w:sz w:val="24"/>
                <w:szCs w:val="24"/>
              </w:rPr>
              <w:fldChar w:fldCharType="end"/>
            </w:r>
          </w:hyperlink>
        </w:p>
        <w:p w14:paraId="408DCD06" w14:textId="58F632ED" w:rsidR="00B25FF8" w:rsidRPr="00B25FF8" w:rsidRDefault="00C20C86" w:rsidP="00B25FF8">
          <w:pPr>
            <w:pStyle w:val="TOC1"/>
            <w:spacing w:line="360" w:lineRule="auto"/>
            <w:rPr>
              <w:rFonts w:ascii="Arial" w:eastAsiaTheme="minorEastAsia" w:hAnsi="Arial" w:cs="Arial"/>
              <w:noProof/>
              <w:sz w:val="24"/>
              <w:szCs w:val="24"/>
              <w:lang w:eastAsia="zh-CN"/>
            </w:rPr>
          </w:pPr>
          <w:hyperlink w:anchor="_Toc136254814" w:history="1">
            <w:r w:rsidR="00B25FF8" w:rsidRPr="00B25FF8">
              <w:rPr>
                <w:rStyle w:val="Hyperlink"/>
                <w:rFonts w:ascii="Arial" w:hAnsi="Arial" w:cs="Arial"/>
                <w:noProof/>
                <w:sz w:val="24"/>
                <w:szCs w:val="24"/>
              </w:rPr>
              <w:t>Annex B - Guidance for Processing Variation Requests</w:t>
            </w:r>
            <w:r w:rsidR="00B25FF8" w:rsidRPr="00B25FF8">
              <w:rPr>
                <w:rFonts w:ascii="Arial" w:hAnsi="Arial" w:cs="Arial"/>
                <w:noProof/>
                <w:webHidden/>
                <w:sz w:val="24"/>
                <w:szCs w:val="24"/>
              </w:rPr>
              <w:tab/>
            </w:r>
            <w:r w:rsidR="00B25FF8" w:rsidRPr="00B25FF8">
              <w:rPr>
                <w:rFonts w:ascii="Arial" w:hAnsi="Arial" w:cs="Arial"/>
                <w:noProof/>
                <w:webHidden/>
                <w:sz w:val="24"/>
                <w:szCs w:val="24"/>
              </w:rPr>
              <w:fldChar w:fldCharType="begin"/>
            </w:r>
            <w:r w:rsidR="00B25FF8" w:rsidRPr="00B25FF8">
              <w:rPr>
                <w:rFonts w:ascii="Arial" w:hAnsi="Arial" w:cs="Arial"/>
                <w:noProof/>
                <w:webHidden/>
                <w:sz w:val="24"/>
                <w:szCs w:val="24"/>
              </w:rPr>
              <w:instrText xml:space="preserve"> PAGEREF _Toc136254814 \h </w:instrText>
            </w:r>
            <w:r w:rsidR="00B25FF8" w:rsidRPr="00B25FF8">
              <w:rPr>
                <w:rFonts w:ascii="Arial" w:hAnsi="Arial" w:cs="Arial"/>
                <w:noProof/>
                <w:webHidden/>
                <w:sz w:val="24"/>
                <w:szCs w:val="24"/>
              </w:rPr>
            </w:r>
            <w:r w:rsidR="00B25FF8" w:rsidRPr="00B25FF8">
              <w:rPr>
                <w:rFonts w:ascii="Arial" w:hAnsi="Arial" w:cs="Arial"/>
                <w:noProof/>
                <w:webHidden/>
                <w:sz w:val="24"/>
                <w:szCs w:val="24"/>
              </w:rPr>
              <w:fldChar w:fldCharType="separate"/>
            </w:r>
            <w:r w:rsidR="00B25FF8" w:rsidRPr="00B25FF8">
              <w:rPr>
                <w:rFonts w:ascii="Arial" w:hAnsi="Arial" w:cs="Arial"/>
                <w:noProof/>
                <w:webHidden/>
                <w:sz w:val="24"/>
                <w:szCs w:val="24"/>
              </w:rPr>
              <w:t>26</w:t>
            </w:r>
            <w:r w:rsidR="00B25FF8" w:rsidRPr="00B25FF8">
              <w:rPr>
                <w:rFonts w:ascii="Arial" w:hAnsi="Arial" w:cs="Arial"/>
                <w:noProof/>
                <w:webHidden/>
                <w:sz w:val="24"/>
                <w:szCs w:val="24"/>
              </w:rPr>
              <w:fldChar w:fldCharType="end"/>
            </w:r>
          </w:hyperlink>
        </w:p>
        <w:p w14:paraId="022D8E9C" w14:textId="1AFF3B45" w:rsidR="00136437" w:rsidRPr="0003407E" w:rsidRDefault="00136437" w:rsidP="00B25FF8">
          <w:pPr>
            <w:spacing w:after="0" w:line="360" w:lineRule="auto"/>
            <w:rPr>
              <w:rFonts w:ascii="Arial" w:hAnsi="Arial" w:cs="Arial"/>
              <w:b/>
              <w:bCs/>
              <w:noProof/>
              <w:sz w:val="24"/>
              <w:szCs w:val="24"/>
            </w:rPr>
          </w:pPr>
          <w:r w:rsidRPr="00B25FF8">
            <w:rPr>
              <w:rFonts w:ascii="Arial" w:hAnsi="Arial" w:cs="Arial"/>
              <w:b/>
              <w:bCs/>
              <w:noProof/>
              <w:sz w:val="24"/>
              <w:szCs w:val="24"/>
            </w:rPr>
            <w:fldChar w:fldCharType="end"/>
          </w:r>
        </w:p>
      </w:sdtContent>
    </w:sdt>
    <w:p w14:paraId="27C7A837" w14:textId="77777777" w:rsidR="00E93D32" w:rsidRPr="002D16C3" w:rsidRDefault="00E93D32" w:rsidP="00E508AF">
      <w:pPr>
        <w:spacing w:after="0" w:line="360" w:lineRule="auto"/>
        <w:rPr>
          <w:rFonts w:ascii="Arial" w:hAnsi="Arial" w:cs="Arial"/>
          <w:b/>
          <w:sz w:val="24"/>
          <w:szCs w:val="24"/>
        </w:rPr>
      </w:pPr>
      <w:r w:rsidRPr="002D16C3">
        <w:rPr>
          <w:rFonts w:ascii="Arial" w:hAnsi="Arial" w:cs="Arial"/>
          <w:b/>
          <w:sz w:val="24"/>
          <w:szCs w:val="24"/>
        </w:rPr>
        <w:br w:type="page"/>
      </w:r>
    </w:p>
    <w:p w14:paraId="6F0376EA" w14:textId="77777777" w:rsidR="003F4B2C" w:rsidRPr="009E2A22" w:rsidRDefault="003F4B2C" w:rsidP="00E508AF">
      <w:pPr>
        <w:pStyle w:val="Style2"/>
        <w:spacing w:after="0" w:line="360" w:lineRule="auto"/>
        <w:rPr>
          <w:sz w:val="24"/>
          <w:szCs w:val="24"/>
        </w:rPr>
      </w:pPr>
    </w:p>
    <w:p w14:paraId="5D0C9D36" w14:textId="65A9B040" w:rsidR="003F4B2C" w:rsidRPr="009E2A22" w:rsidRDefault="003F4B2C" w:rsidP="00E508AF">
      <w:pPr>
        <w:pStyle w:val="Heading1"/>
        <w:numPr>
          <w:ilvl w:val="0"/>
          <w:numId w:val="8"/>
        </w:numPr>
        <w:spacing w:before="0" w:line="360" w:lineRule="auto"/>
        <w:ind w:left="709" w:hanging="709"/>
        <w:rPr>
          <w:rFonts w:cs="Arial"/>
          <w:sz w:val="24"/>
          <w:szCs w:val="24"/>
        </w:rPr>
      </w:pPr>
      <w:bookmarkStart w:id="0" w:name="_Toc136254799"/>
      <w:r w:rsidRPr="009E2A22">
        <w:rPr>
          <w:rFonts w:cs="Arial"/>
          <w:sz w:val="24"/>
          <w:szCs w:val="24"/>
        </w:rPr>
        <w:t>Introduction</w:t>
      </w:r>
      <w:bookmarkEnd w:id="0"/>
    </w:p>
    <w:p w14:paraId="296F8539" w14:textId="77777777" w:rsidR="004018F3" w:rsidRDefault="004018F3" w:rsidP="00E508AF">
      <w:pPr>
        <w:pStyle w:val="ListParagraph"/>
        <w:spacing w:after="0" w:line="360" w:lineRule="auto"/>
        <w:ind w:left="709"/>
        <w:jc w:val="both"/>
        <w:rPr>
          <w:rFonts w:ascii="Arial" w:hAnsi="Arial" w:cs="Arial"/>
          <w:sz w:val="24"/>
          <w:szCs w:val="24"/>
        </w:rPr>
      </w:pPr>
    </w:p>
    <w:p w14:paraId="2E0AF9F7" w14:textId="337692A8" w:rsidR="00D25150" w:rsidRPr="009E2A22" w:rsidRDefault="00AF1CC1"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T</w:t>
      </w:r>
      <w:r w:rsidR="000248F8" w:rsidRPr="009E2A22">
        <w:rPr>
          <w:rFonts w:ascii="Arial" w:hAnsi="Arial" w:cs="Arial"/>
          <w:sz w:val="24"/>
          <w:szCs w:val="24"/>
        </w:rPr>
        <w:t xml:space="preserve">he </w:t>
      </w:r>
      <w:r w:rsidR="00EB2142" w:rsidRPr="009E2A22">
        <w:rPr>
          <w:rFonts w:ascii="Arial" w:hAnsi="Arial" w:cs="Arial"/>
          <w:sz w:val="24"/>
          <w:szCs w:val="24"/>
        </w:rPr>
        <w:t>I</w:t>
      </w:r>
      <w:r w:rsidR="000248F8" w:rsidRPr="009E2A22">
        <w:rPr>
          <w:rFonts w:ascii="Arial" w:hAnsi="Arial" w:cs="Arial"/>
          <w:sz w:val="24"/>
          <w:szCs w:val="24"/>
        </w:rPr>
        <w:t xml:space="preserve">nstitute for </w:t>
      </w:r>
      <w:r w:rsidR="00EB2142" w:rsidRPr="009E2A22">
        <w:rPr>
          <w:rFonts w:ascii="Arial" w:hAnsi="Arial" w:cs="Arial"/>
          <w:sz w:val="24"/>
          <w:szCs w:val="24"/>
        </w:rPr>
        <w:t>A</w:t>
      </w:r>
      <w:r w:rsidR="000248F8" w:rsidRPr="009E2A22">
        <w:rPr>
          <w:rFonts w:ascii="Arial" w:hAnsi="Arial" w:cs="Arial"/>
          <w:sz w:val="24"/>
          <w:szCs w:val="24"/>
        </w:rPr>
        <w:t xml:space="preserve">dult </w:t>
      </w:r>
      <w:r w:rsidR="00EB2142" w:rsidRPr="009E2A22">
        <w:rPr>
          <w:rFonts w:ascii="Arial" w:hAnsi="Arial" w:cs="Arial"/>
          <w:sz w:val="24"/>
          <w:szCs w:val="24"/>
        </w:rPr>
        <w:t>L</w:t>
      </w:r>
      <w:r w:rsidR="000248F8" w:rsidRPr="009E2A22">
        <w:rPr>
          <w:rFonts w:ascii="Arial" w:hAnsi="Arial" w:cs="Arial"/>
          <w:sz w:val="24"/>
          <w:szCs w:val="24"/>
        </w:rPr>
        <w:t>earning</w:t>
      </w:r>
      <w:r w:rsidR="00936342" w:rsidRPr="009E2A22">
        <w:rPr>
          <w:rFonts w:ascii="Arial" w:hAnsi="Arial" w:cs="Arial"/>
          <w:sz w:val="24"/>
          <w:szCs w:val="24"/>
        </w:rPr>
        <w:t xml:space="preserve"> (IAL), an </w:t>
      </w:r>
      <w:r w:rsidR="00AA7F55" w:rsidRPr="009E2A22">
        <w:rPr>
          <w:rFonts w:ascii="Arial" w:hAnsi="Arial" w:cs="Arial"/>
          <w:sz w:val="24"/>
          <w:szCs w:val="24"/>
        </w:rPr>
        <w:t>Autonomous I</w:t>
      </w:r>
      <w:r w:rsidR="00936342" w:rsidRPr="009E2A22">
        <w:rPr>
          <w:rFonts w:ascii="Arial" w:hAnsi="Arial" w:cs="Arial"/>
          <w:sz w:val="24"/>
          <w:szCs w:val="24"/>
        </w:rPr>
        <w:t xml:space="preserve">nstitute of the </w:t>
      </w:r>
      <w:r w:rsidR="00AA7F55" w:rsidRPr="009E2A22">
        <w:rPr>
          <w:rFonts w:ascii="Arial" w:hAnsi="Arial" w:cs="Arial"/>
          <w:sz w:val="24"/>
          <w:szCs w:val="24"/>
        </w:rPr>
        <w:t>Singapore University of Social Sciences (SUSS)</w:t>
      </w:r>
      <w:r w:rsidR="00936342" w:rsidRPr="009E2A22">
        <w:rPr>
          <w:rFonts w:ascii="Arial" w:hAnsi="Arial" w:cs="Arial"/>
          <w:sz w:val="24"/>
          <w:szCs w:val="24"/>
        </w:rPr>
        <w:t>,</w:t>
      </w:r>
      <w:r w:rsidR="00EB2142" w:rsidRPr="009E2A22">
        <w:rPr>
          <w:rFonts w:ascii="Arial" w:hAnsi="Arial" w:cs="Arial"/>
          <w:sz w:val="24"/>
          <w:szCs w:val="24"/>
        </w:rPr>
        <w:t xml:space="preserve"> </w:t>
      </w:r>
      <w:r w:rsidRPr="009E2A22">
        <w:rPr>
          <w:rFonts w:ascii="Arial" w:hAnsi="Arial" w:cs="Arial"/>
          <w:sz w:val="24"/>
          <w:szCs w:val="24"/>
        </w:rPr>
        <w:t>administers</w:t>
      </w:r>
      <w:r w:rsidR="00AA7F55" w:rsidRPr="009E2A22">
        <w:rPr>
          <w:rFonts w:ascii="Arial" w:hAnsi="Arial" w:cs="Arial"/>
          <w:sz w:val="24"/>
          <w:szCs w:val="24"/>
        </w:rPr>
        <w:t xml:space="preserve"> the Workforce Development Applied Research Fund (WDARF)</w:t>
      </w:r>
      <w:r w:rsidR="00B6706D" w:rsidRPr="009E2A22">
        <w:rPr>
          <w:rFonts w:ascii="Arial" w:hAnsi="Arial" w:cs="Arial"/>
          <w:sz w:val="24"/>
          <w:szCs w:val="24"/>
        </w:rPr>
        <w:t xml:space="preserve"> </w:t>
      </w:r>
      <w:r w:rsidRPr="009E2A22">
        <w:rPr>
          <w:rFonts w:ascii="Arial" w:hAnsi="Arial" w:cs="Arial"/>
          <w:sz w:val="24"/>
          <w:szCs w:val="24"/>
        </w:rPr>
        <w:t>on behalf of SkillsFuture Singapore (SSG).</w:t>
      </w:r>
      <w:r w:rsidR="00AA7F55" w:rsidRPr="009E2A22">
        <w:rPr>
          <w:rFonts w:ascii="Arial" w:hAnsi="Arial" w:cs="Arial"/>
          <w:sz w:val="24"/>
          <w:szCs w:val="24"/>
        </w:rPr>
        <w:t xml:space="preserve"> </w:t>
      </w:r>
      <w:r w:rsidR="006B0461">
        <w:rPr>
          <w:rFonts w:ascii="Arial" w:hAnsi="Arial" w:cs="Arial"/>
          <w:sz w:val="24"/>
          <w:szCs w:val="24"/>
        </w:rPr>
        <w:t xml:space="preserve"> </w:t>
      </w:r>
    </w:p>
    <w:p w14:paraId="764EF4F3" w14:textId="77777777" w:rsidR="00B6706D" w:rsidRPr="009E2A22" w:rsidRDefault="00B6706D" w:rsidP="00E508AF">
      <w:pPr>
        <w:pStyle w:val="ListParagraph"/>
        <w:spacing w:after="0" w:line="360" w:lineRule="auto"/>
        <w:ind w:left="709"/>
        <w:jc w:val="both"/>
        <w:rPr>
          <w:rFonts w:ascii="Arial" w:hAnsi="Arial" w:cs="Arial"/>
          <w:sz w:val="24"/>
          <w:szCs w:val="24"/>
        </w:rPr>
      </w:pPr>
    </w:p>
    <w:p w14:paraId="66A68911" w14:textId="1FF40413" w:rsidR="00D25150" w:rsidRPr="009E2A22" w:rsidRDefault="00D37BED" w:rsidP="00E508AF">
      <w:pPr>
        <w:pStyle w:val="ListParagraph"/>
        <w:numPr>
          <w:ilvl w:val="1"/>
          <w:numId w:val="8"/>
        </w:numPr>
        <w:spacing w:after="0" w:line="360" w:lineRule="auto"/>
        <w:ind w:left="709" w:hanging="709"/>
        <w:jc w:val="both"/>
        <w:rPr>
          <w:rFonts w:ascii="Arial" w:hAnsi="Arial" w:cs="Arial"/>
          <w:sz w:val="24"/>
          <w:szCs w:val="24"/>
        </w:rPr>
      </w:pPr>
      <w:r w:rsidRPr="00D37BED">
        <w:rPr>
          <w:rFonts w:ascii="Arial" w:hAnsi="Arial" w:cs="Arial"/>
          <w:sz w:val="24"/>
          <w:szCs w:val="24"/>
        </w:rPr>
        <w:t>SSG drives and coordinates the implementation of the national SkillsFuture movement, promotes a culture of lifelong learning and a quality ecosystem of Training and Adult Education (TAE)</w:t>
      </w:r>
      <w:r>
        <w:rPr>
          <w:rFonts w:ascii="Arial" w:hAnsi="Arial" w:cs="Arial"/>
          <w:sz w:val="24"/>
          <w:szCs w:val="24"/>
        </w:rPr>
        <w:t xml:space="preserve"> </w:t>
      </w:r>
      <w:r w:rsidRPr="00D37BED">
        <w:rPr>
          <w:rFonts w:ascii="Arial" w:hAnsi="Arial" w:cs="Arial"/>
          <w:sz w:val="24"/>
          <w:szCs w:val="24"/>
        </w:rPr>
        <w:t xml:space="preserve">in Singapore. </w:t>
      </w:r>
      <w:r w:rsidR="00D25150" w:rsidRPr="009E2A22">
        <w:rPr>
          <w:rFonts w:ascii="Arial" w:hAnsi="Arial" w:cs="Arial"/>
          <w:sz w:val="24"/>
          <w:szCs w:val="24"/>
        </w:rPr>
        <w:t xml:space="preserve">Through a holistic system of national SkillsFuture initiatives, SSG enables Singaporeans to take charge of their learning journey in their pursuit of skills mastery. SSG also works with key stakeholders to ensure that students and adults have access to high quality and industry-relevant training that meets the demands of different sectors of the economy for </w:t>
      </w:r>
      <w:r>
        <w:rPr>
          <w:rFonts w:ascii="Arial" w:hAnsi="Arial" w:cs="Arial"/>
          <w:sz w:val="24"/>
          <w:szCs w:val="24"/>
        </w:rPr>
        <w:t>a skilled</w:t>
      </w:r>
      <w:r w:rsidR="00D25150" w:rsidRPr="009E2A22">
        <w:rPr>
          <w:rFonts w:ascii="Arial" w:hAnsi="Arial" w:cs="Arial"/>
          <w:sz w:val="24"/>
          <w:szCs w:val="24"/>
        </w:rPr>
        <w:t xml:space="preserve"> and productive workforce.</w:t>
      </w:r>
    </w:p>
    <w:p w14:paraId="1780D98D" w14:textId="77777777" w:rsidR="00B6706D" w:rsidRPr="009E2A22" w:rsidRDefault="00B6706D" w:rsidP="00E508AF">
      <w:pPr>
        <w:pStyle w:val="ListParagraph"/>
        <w:spacing w:after="0" w:line="360" w:lineRule="auto"/>
        <w:ind w:left="709"/>
        <w:jc w:val="both"/>
        <w:rPr>
          <w:rFonts w:ascii="Arial" w:hAnsi="Arial" w:cs="Arial"/>
          <w:sz w:val="24"/>
          <w:szCs w:val="24"/>
        </w:rPr>
      </w:pPr>
    </w:p>
    <w:p w14:paraId="5F3159DC" w14:textId="2D827292" w:rsidR="009E121A" w:rsidRPr="009E2A22" w:rsidRDefault="00AA7F55"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The IAL</w:t>
      </w:r>
      <w:r w:rsidR="009E121A" w:rsidRPr="009E2A22">
        <w:rPr>
          <w:rFonts w:ascii="Arial" w:hAnsi="Arial" w:cs="Arial"/>
          <w:sz w:val="24"/>
          <w:szCs w:val="24"/>
        </w:rPr>
        <w:t xml:space="preserve"> inspires thought leadership and develops evidence-informed </w:t>
      </w:r>
      <w:r w:rsidR="00D25150" w:rsidRPr="009E2A22">
        <w:rPr>
          <w:rFonts w:ascii="Arial" w:hAnsi="Arial" w:cs="Arial"/>
          <w:sz w:val="24"/>
          <w:szCs w:val="24"/>
        </w:rPr>
        <w:t>Continuing Education and Training (</w:t>
      </w:r>
      <w:r w:rsidR="009E121A" w:rsidRPr="009E2A22">
        <w:rPr>
          <w:rFonts w:ascii="Arial" w:hAnsi="Arial" w:cs="Arial"/>
          <w:sz w:val="24"/>
          <w:szCs w:val="24"/>
        </w:rPr>
        <w:t>CET</w:t>
      </w:r>
      <w:r w:rsidR="00D25150" w:rsidRPr="009E2A22">
        <w:rPr>
          <w:rFonts w:ascii="Arial" w:hAnsi="Arial" w:cs="Arial"/>
          <w:sz w:val="24"/>
          <w:szCs w:val="24"/>
        </w:rPr>
        <w:t>)</w:t>
      </w:r>
      <w:r w:rsidR="009E121A" w:rsidRPr="009E2A22">
        <w:rPr>
          <w:rFonts w:ascii="Arial" w:hAnsi="Arial" w:cs="Arial"/>
          <w:sz w:val="24"/>
          <w:szCs w:val="24"/>
        </w:rPr>
        <w:t xml:space="preserve"> and best practices through our practice-based research. With IAL’s programmes, </w:t>
      </w:r>
      <w:r w:rsidR="00B6706D" w:rsidRPr="009E2A22">
        <w:rPr>
          <w:rFonts w:ascii="Arial" w:hAnsi="Arial" w:cs="Arial"/>
          <w:sz w:val="24"/>
          <w:szCs w:val="24"/>
        </w:rPr>
        <w:t>initiatives,</w:t>
      </w:r>
      <w:r w:rsidR="009E121A" w:rsidRPr="009E2A22">
        <w:rPr>
          <w:rFonts w:ascii="Arial" w:hAnsi="Arial" w:cs="Arial"/>
          <w:sz w:val="24"/>
          <w:szCs w:val="24"/>
        </w:rPr>
        <w:t xml:space="preserve"> and consulting services, IAL advocates new paradigms in learning by sustaining capability building and offering business solutions to enhance workforce capabilities and also advocates and enables learning innovation to bring adult learning to greater heights in this technological age. </w:t>
      </w:r>
    </w:p>
    <w:p w14:paraId="67776385" w14:textId="77777777" w:rsidR="00B6706D" w:rsidRPr="009E2A22" w:rsidRDefault="00B6706D" w:rsidP="00E508AF">
      <w:pPr>
        <w:pStyle w:val="ListParagraph"/>
        <w:spacing w:after="0" w:line="360" w:lineRule="auto"/>
        <w:ind w:left="709"/>
        <w:jc w:val="both"/>
        <w:rPr>
          <w:rFonts w:ascii="Arial" w:hAnsi="Arial" w:cs="Arial"/>
          <w:sz w:val="24"/>
          <w:szCs w:val="24"/>
        </w:rPr>
      </w:pPr>
    </w:p>
    <w:p w14:paraId="4DD4A5BA" w14:textId="573FFD4F" w:rsidR="007753E2" w:rsidRPr="007116AB" w:rsidRDefault="007753E2" w:rsidP="007116AB">
      <w:pPr>
        <w:pStyle w:val="Default"/>
        <w:numPr>
          <w:ilvl w:val="1"/>
          <w:numId w:val="8"/>
        </w:numPr>
        <w:autoSpaceDE/>
        <w:autoSpaceDN/>
        <w:adjustRightInd/>
        <w:spacing w:line="360" w:lineRule="auto"/>
        <w:ind w:left="709" w:hanging="709"/>
        <w:jc w:val="both"/>
        <w:rPr>
          <w:strike/>
          <w:color w:val="auto"/>
        </w:rPr>
      </w:pPr>
      <w:r w:rsidRPr="007116AB">
        <w:rPr>
          <w:color w:val="auto"/>
        </w:rPr>
        <w:t>The Workforce Development Applied Research Fund (“</w:t>
      </w:r>
      <w:r w:rsidRPr="007116AB">
        <w:rPr>
          <w:b/>
          <w:color w:val="auto"/>
        </w:rPr>
        <w:t>WDARF</w:t>
      </w:r>
      <w:r w:rsidRPr="007116AB">
        <w:rPr>
          <w:color w:val="auto"/>
        </w:rPr>
        <w:t xml:space="preserve">”), a national-level research fund </w:t>
      </w:r>
      <w:r w:rsidR="00D37BED">
        <w:rPr>
          <w:color w:val="auto"/>
        </w:rPr>
        <w:t>set up</w:t>
      </w:r>
      <w:r w:rsidR="00D37BED" w:rsidRPr="007116AB">
        <w:rPr>
          <w:color w:val="auto"/>
        </w:rPr>
        <w:t xml:space="preserve"> </w:t>
      </w:r>
      <w:r>
        <w:t>by the SkillsFuture Singapore Agency,</w:t>
      </w:r>
      <w:r w:rsidRPr="007116AB">
        <w:rPr>
          <w:color w:val="auto"/>
        </w:rPr>
        <w:t xml:space="preserve"> aims to foster high quality and rigorous applied research in workforce development and lifelong learning to support the SkillsFuture Singapore Agency’s key thrusts and national-level policies. It encourages inter-disciplinary research and seeks to strengthen research capabilities, through leveraging both local and international expertise.</w:t>
      </w:r>
    </w:p>
    <w:p w14:paraId="518C5415" w14:textId="77777777" w:rsidR="00F64A46" w:rsidRPr="009E2A22" w:rsidRDefault="00F64A46" w:rsidP="00E508AF">
      <w:pPr>
        <w:pStyle w:val="ListParagraph"/>
        <w:spacing w:after="0" w:line="360" w:lineRule="auto"/>
        <w:rPr>
          <w:rFonts w:ascii="Arial" w:hAnsi="Arial" w:cs="Arial"/>
          <w:sz w:val="24"/>
          <w:szCs w:val="24"/>
        </w:rPr>
      </w:pPr>
    </w:p>
    <w:p w14:paraId="466DF6ED" w14:textId="65AC3D5C" w:rsidR="009806C6" w:rsidRPr="009E2A22" w:rsidRDefault="00936342" w:rsidP="00E508AF">
      <w:pPr>
        <w:pStyle w:val="ListParagraph"/>
        <w:numPr>
          <w:ilvl w:val="1"/>
          <w:numId w:val="8"/>
        </w:numPr>
        <w:spacing w:after="0" w:line="360" w:lineRule="auto"/>
        <w:ind w:left="709" w:hanging="709"/>
        <w:contextualSpacing w:val="0"/>
        <w:jc w:val="both"/>
        <w:rPr>
          <w:rFonts w:ascii="Arial" w:hAnsi="Arial" w:cs="Arial"/>
          <w:sz w:val="24"/>
          <w:szCs w:val="24"/>
        </w:rPr>
      </w:pPr>
      <w:r w:rsidRPr="009E2A22">
        <w:rPr>
          <w:rFonts w:ascii="Arial" w:hAnsi="Arial" w:cs="Arial"/>
          <w:sz w:val="24"/>
          <w:szCs w:val="24"/>
        </w:rPr>
        <w:lastRenderedPageBreak/>
        <w:t>The WDARF Grant Call is administered by IAL</w:t>
      </w:r>
      <w:r w:rsidR="00C3547A" w:rsidRPr="009E2A22">
        <w:rPr>
          <w:rFonts w:ascii="Arial" w:hAnsi="Arial" w:cs="Arial"/>
          <w:sz w:val="24"/>
          <w:szCs w:val="24"/>
        </w:rPr>
        <w:t xml:space="preserve"> on behalf of SSG</w:t>
      </w:r>
      <w:r w:rsidRPr="009E2A22">
        <w:rPr>
          <w:rFonts w:ascii="Arial" w:hAnsi="Arial" w:cs="Arial"/>
          <w:sz w:val="24"/>
          <w:szCs w:val="24"/>
        </w:rPr>
        <w:t xml:space="preserve">. </w:t>
      </w:r>
      <w:r w:rsidR="003216CA" w:rsidRPr="009E2A22">
        <w:rPr>
          <w:rFonts w:ascii="Arial" w:hAnsi="Arial" w:cs="Arial"/>
          <w:sz w:val="24"/>
          <w:szCs w:val="24"/>
        </w:rPr>
        <w:t xml:space="preserve">The WDARF Grant </w:t>
      </w:r>
      <w:r w:rsidR="00F64A46" w:rsidRPr="009E2A22">
        <w:rPr>
          <w:rFonts w:ascii="Arial" w:hAnsi="Arial" w:cs="Arial"/>
          <w:sz w:val="24"/>
          <w:szCs w:val="24"/>
        </w:rPr>
        <w:t>funds research proposals on a</w:t>
      </w:r>
      <w:r w:rsidR="004B1710" w:rsidRPr="009E2A22">
        <w:rPr>
          <w:rFonts w:ascii="Arial" w:hAnsi="Arial" w:cs="Arial"/>
          <w:sz w:val="24"/>
          <w:szCs w:val="24"/>
        </w:rPr>
        <w:t xml:space="preserve"> competitive </w:t>
      </w:r>
      <w:r w:rsidR="00F64A46" w:rsidRPr="009E2A22">
        <w:rPr>
          <w:rFonts w:ascii="Arial" w:hAnsi="Arial" w:cs="Arial"/>
          <w:sz w:val="24"/>
          <w:szCs w:val="24"/>
        </w:rPr>
        <w:t>basis</w:t>
      </w:r>
      <w:r w:rsidR="00C97294" w:rsidRPr="009E2A22">
        <w:rPr>
          <w:rFonts w:ascii="Arial" w:hAnsi="Arial" w:cs="Arial"/>
          <w:sz w:val="24"/>
          <w:szCs w:val="24"/>
        </w:rPr>
        <w:t xml:space="preserve"> across eligible Singapore-based institutions. </w:t>
      </w:r>
      <w:r w:rsidR="009806C6" w:rsidRPr="009E2A22">
        <w:rPr>
          <w:rFonts w:ascii="Arial" w:hAnsi="Arial" w:cs="Arial"/>
          <w:sz w:val="24"/>
          <w:szCs w:val="24"/>
        </w:rPr>
        <w:t xml:space="preserve">These are defined as follows: </w:t>
      </w:r>
    </w:p>
    <w:p w14:paraId="7C6B90C0" w14:textId="77777777" w:rsidR="009806C6" w:rsidRPr="009E2A22" w:rsidRDefault="009806C6" w:rsidP="00E508AF">
      <w:pPr>
        <w:pStyle w:val="ListParagraph"/>
        <w:spacing w:after="0" w:line="360" w:lineRule="auto"/>
        <w:rPr>
          <w:rFonts w:ascii="Arial" w:hAnsi="Arial" w:cs="Arial"/>
          <w:sz w:val="24"/>
          <w:szCs w:val="24"/>
        </w:rPr>
      </w:pPr>
    </w:p>
    <w:p w14:paraId="27ED245C" w14:textId="3656AE81" w:rsidR="009806C6" w:rsidRDefault="009806C6" w:rsidP="00E508AF">
      <w:pPr>
        <w:pStyle w:val="ListParagraph"/>
        <w:numPr>
          <w:ilvl w:val="0"/>
          <w:numId w:val="1"/>
        </w:numPr>
        <w:spacing w:after="0" w:line="360" w:lineRule="auto"/>
        <w:contextualSpacing w:val="0"/>
        <w:rPr>
          <w:rFonts w:ascii="Arial" w:hAnsi="Arial" w:cs="Arial"/>
          <w:sz w:val="24"/>
          <w:szCs w:val="24"/>
        </w:rPr>
      </w:pPr>
      <w:r w:rsidRPr="009E2A22">
        <w:rPr>
          <w:rFonts w:ascii="Arial" w:hAnsi="Arial" w:cs="Arial"/>
          <w:sz w:val="24"/>
          <w:szCs w:val="24"/>
        </w:rPr>
        <w:t>Institute</w:t>
      </w:r>
      <w:r w:rsidR="003C181F" w:rsidRPr="009E2A22">
        <w:rPr>
          <w:rFonts w:ascii="Arial" w:hAnsi="Arial" w:cs="Arial"/>
          <w:sz w:val="24"/>
          <w:szCs w:val="24"/>
        </w:rPr>
        <w:t>s</w:t>
      </w:r>
      <w:r w:rsidRPr="009E2A22">
        <w:rPr>
          <w:rFonts w:ascii="Arial" w:hAnsi="Arial" w:cs="Arial"/>
          <w:sz w:val="24"/>
          <w:szCs w:val="24"/>
        </w:rPr>
        <w:t xml:space="preserve"> of Higher Learning (IHLs) such as the Universities, Polytechnics and ITE who have their campuses in Singapore; and</w:t>
      </w:r>
    </w:p>
    <w:p w14:paraId="367159B0" w14:textId="77777777" w:rsidR="004018F3" w:rsidRPr="009E2A22" w:rsidRDefault="004018F3" w:rsidP="00E508AF">
      <w:pPr>
        <w:pStyle w:val="ListParagraph"/>
        <w:spacing w:after="0" w:line="360" w:lineRule="auto"/>
        <w:ind w:left="927"/>
        <w:contextualSpacing w:val="0"/>
        <w:rPr>
          <w:rFonts w:ascii="Arial" w:hAnsi="Arial" w:cs="Arial"/>
          <w:sz w:val="24"/>
          <w:szCs w:val="24"/>
        </w:rPr>
      </w:pPr>
    </w:p>
    <w:p w14:paraId="2C65C8EF" w14:textId="26165FC1" w:rsidR="009806C6" w:rsidRPr="009E2A22" w:rsidRDefault="009806C6" w:rsidP="00E508AF">
      <w:pPr>
        <w:pStyle w:val="ListParagraph"/>
        <w:numPr>
          <w:ilvl w:val="0"/>
          <w:numId w:val="1"/>
        </w:numPr>
        <w:spacing w:after="0" w:line="360" w:lineRule="auto"/>
        <w:contextualSpacing w:val="0"/>
        <w:rPr>
          <w:rFonts w:ascii="Arial" w:hAnsi="Arial" w:cs="Arial"/>
          <w:sz w:val="24"/>
          <w:szCs w:val="24"/>
        </w:rPr>
      </w:pPr>
      <w:r w:rsidRPr="009E2A22">
        <w:rPr>
          <w:rFonts w:ascii="Arial" w:hAnsi="Arial" w:cs="Arial"/>
          <w:sz w:val="24"/>
          <w:szCs w:val="24"/>
        </w:rPr>
        <w:t>Local organisation</w:t>
      </w:r>
      <w:r w:rsidR="003C181F" w:rsidRPr="009E2A22">
        <w:rPr>
          <w:rFonts w:ascii="Arial" w:hAnsi="Arial" w:cs="Arial"/>
          <w:sz w:val="24"/>
          <w:szCs w:val="24"/>
        </w:rPr>
        <w:t>s</w:t>
      </w:r>
      <w:r w:rsidRPr="009E2A22">
        <w:rPr>
          <w:rFonts w:ascii="Arial" w:hAnsi="Arial" w:cs="Arial"/>
          <w:sz w:val="24"/>
          <w:szCs w:val="24"/>
        </w:rPr>
        <w:t xml:space="preserve"> with research unit such as:</w:t>
      </w:r>
    </w:p>
    <w:p w14:paraId="57DA3DAF" w14:textId="77777777" w:rsidR="009806C6" w:rsidRPr="009E2A22" w:rsidRDefault="009806C6" w:rsidP="00E508AF">
      <w:pPr>
        <w:pStyle w:val="ListParagraph"/>
        <w:numPr>
          <w:ilvl w:val="1"/>
          <w:numId w:val="2"/>
        </w:numPr>
        <w:spacing w:after="0" w:line="360" w:lineRule="auto"/>
        <w:contextualSpacing w:val="0"/>
        <w:rPr>
          <w:rFonts w:ascii="Arial" w:hAnsi="Arial" w:cs="Arial"/>
          <w:sz w:val="24"/>
          <w:szCs w:val="24"/>
        </w:rPr>
      </w:pPr>
      <w:r w:rsidRPr="009E2A22">
        <w:rPr>
          <w:rFonts w:ascii="Arial" w:hAnsi="Arial" w:cs="Arial"/>
          <w:sz w:val="24"/>
          <w:szCs w:val="24"/>
        </w:rPr>
        <w:t>Research Institutes</w:t>
      </w:r>
    </w:p>
    <w:p w14:paraId="6A7D39A3" w14:textId="77777777" w:rsidR="009806C6" w:rsidRPr="009E2A22" w:rsidRDefault="009806C6" w:rsidP="00E508AF">
      <w:pPr>
        <w:pStyle w:val="ListParagraph"/>
        <w:numPr>
          <w:ilvl w:val="1"/>
          <w:numId w:val="2"/>
        </w:numPr>
        <w:spacing w:after="0" w:line="360" w:lineRule="auto"/>
        <w:contextualSpacing w:val="0"/>
        <w:rPr>
          <w:rFonts w:ascii="Arial" w:hAnsi="Arial" w:cs="Arial"/>
          <w:sz w:val="24"/>
          <w:szCs w:val="24"/>
        </w:rPr>
      </w:pPr>
      <w:r w:rsidRPr="009E2A22">
        <w:rPr>
          <w:rFonts w:ascii="Arial" w:hAnsi="Arial" w:cs="Arial"/>
          <w:sz w:val="24"/>
          <w:szCs w:val="24"/>
        </w:rPr>
        <w:t>Social/industry groups</w:t>
      </w:r>
    </w:p>
    <w:p w14:paraId="611924F7" w14:textId="77777777" w:rsidR="009806C6" w:rsidRPr="009E2A22" w:rsidRDefault="009806C6" w:rsidP="00E508AF">
      <w:pPr>
        <w:pStyle w:val="ListParagraph"/>
        <w:numPr>
          <w:ilvl w:val="1"/>
          <w:numId w:val="2"/>
        </w:numPr>
        <w:spacing w:after="0" w:line="360" w:lineRule="auto"/>
        <w:contextualSpacing w:val="0"/>
        <w:rPr>
          <w:rFonts w:ascii="Arial" w:hAnsi="Arial" w:cs="Arial"/>
          <w:sz w:val="24"/>
          <w:szCs w:val="24"/>
        </w:rPr>
      </w:pPr>
      <w:r w:rsidRPr="009E2A22">
        <w:rPr>
          <w:rFonts w:ascii="Arial" w:hAnsi="Arial" w:cs="Arial"/>
          <w:sz w:val="24"/>
          <w:szCs w:val="24"/>
        </w:rPr>
        <w:t xml:space="preserve">Continuing Education and Training (CET) Providers </w:t>
      </w:r>
    </w:p>
    <w:p w14:paraId="1CABF026" w14:textId="77777777" w:rsidR="009806C6" w:rsidRPr="009E2A22" w:rsidRDefault="009806C6" w:rsidP="00E508AF">
      <w:pPr>
        <w:pStyle w:val="ListParagraph"/>
        <w:numPr>
          <w:ilvl w:val="1"/>
          <w:numId w:val="2"/>
        </w:numPr>
        <w:spacing w:after="0" w:line="360" w:lineRule="auto"/>
        <w:contextualSpacing w:val="0"/>
        <w:rPr>
          <w:rFonts w:ascii="Arial" w:hAnsi="Arial" w:cs="Arial"/>
          <w:sz w:val="24"/>
          <w:szCs w:val="24"/>
        </w:rPr>
      </w:pPr>
      <w:r w:rsidRPr="009E2A22">
        <w:rPr>
          <w:rFonts w:ascii="Arial" w:hAnsi="Arial" w:cs="Arial"/>
          <w:sz w:val="24"/>
          <w:szCs w:val="24"/>
        </w:rPr>
        <w:t>Government organisations</w:t>
      </w:r>
    </w:p>
    <w:p w14:paraId="43ADE314" w14:textId="77777777" w:rsidR="009806C6" w:rsidRPr="009E2A22" w:rsidRDefault="009806C6" w:rsidP="00E508AF">
      <w:pPr>
        <w:pStyle w:val="ListParagraph"/>
        <w:spacing w:after="0" w:line="360" w:lineRule="auto"/>
        <w:rPr>
          <w:rFonts w:ascii="Arial" w:hAnsi="Arial" w:cs="Arial"/>
          <w:sz w:val="24"/>
          <w:szCs w:val="24"/>
        </w:rPr>
      </w:pPr>
    </w:p>
    <w:p w14:paraId="493788F4" w14:textId="775E9D97" w:rsidR="00540DC3" w:rsidRPr="00883F4A" w:rsidRDefault="483AB23D" w:rsidP="436A2ADF">
      <w:pPr>
        <w:pStyle w:val="ListParagraph"/>
        <w:numPr>
          <w:ilvl w:val="1"/>
          <w:numId w:val="8"/>
        </w:numPr>
        <w:spacing w:after="0" w:line="360" w:lineRule="auto"/>
        <w:ind w:left="709" w:hanging="709"/>
        <w:jc w:val="both"/>
        <w:rPr>
          <w:rFonts w:ascii="Arial" w:hAnsi="Arial" w:cs="Arial"/>
          <w:sz w:val="24"/>
          <w:szCs w:val="24"/>
        </w:rPr>
      </w:pPr>
      <w:r w:rsidRPr="00883F4A">
        <w:rPr>
          <w:rFonts w:ascii="Arial" w:hAnsi="Arial" w:cs="Arial"/>
          <w:sz w:val="24"/>
          <w:szCs w:val="24"/>
        </w:rPr>
        <w:t xml:space="preserve">To be considered for funding through the WDARF, proposed research </w:t>
      </w:r>
      <w:r w:rsidR="00DE1953" w:rsidRPr="00883F4A">
        <w:rPr>
          <w:rFonts w:ascii="Arial" w:hAnsi="Arial" w:cs="Arial"/>
          <w:sz w:val="24"/>
          <w:szCs w:val="24"/>
        </w:rPr>
        <w:t>should fulfil</w:t>
      </w:r>
      <w:r w:rsidR="00540DC3" w:rsidRPr="00883F4A">
        <w:rPr>
          <w:rFonts w:ascii="Arial" w:hAnsi="Arial" w:cs="Arial"/>
          <w:sz w:val="24"/>
          <w:szCs w:val="24"/>
        </w:rPr>
        <w:t xml:space="preserve"> the below criteria:</w:t>
      </w:r>
    </w:p>
    <w:p w14:paraId="0FAA3343" w14:textId="77777777" w:rsidR="00540DC3" w:rsidRPr="00883F4A" w:rsidRDefault="00540DC3" w:rsidP="007116AB">
      <w:pPr>
        <w:pStyle w:val="ListParagraph"/>
        <w:spacing w:after="0" w:line="360" w:lineRule="auto"/>
        <w:ind w:left="709"/>
        <w:jc w:val="both"/>
        <w:rPr>
          <w:rFonts w:ascii="Arial" w:hAnsi="Arial" w:cs="Arial"/>
          <w:sz w:val="24"/>
          <w:szCs w:val="24"/>
        </w:rPr>
      </w:pPr>
    </w:p>
    <w:p w14:paraId="0F2CFA9A" w14:textId="2D9093A6" w:rsidR="00540DC3" w:rsidRPr="00883F4A" w:rsidRDefault="00540DC3" w:rsidP="007116AB">
      <w:pPr>
        <w:pStyle w:val="ListParagraph"/>
        <w:numPr>
          <w:ilvl w:val="0"/>
          <w:numId w:val="28"/>
        </w:numPr>
        <w:spacing w:after="0" w:line="360" w:lineRule="auto"/>
        <w:ind w:left="1134"/>
        <w:jc w:val="both"/>
        <w:rPr>
          <w:rFonts w:ascii="Arial" w:hAnsi="Arial" w:cs="Arial"/>
          <w:sz w:val="24"/>
          <w:szCs w:val="24"/>
        </w:rPr>
      </w:pPr>
      <w:r w:rsidRPr="00883F4A">
        <w:rPr>
          <w:rFonts w:ascii="Arial" w:hAnsi="Arial" w:cs="Arial"/>
          <w:sz w:val="24"/>
          <w:szCs w:val="24"/>
        </w:rPr>
        <w:t>Applied Research:</w:t>
      </w:r>
    </w:p>
    <w:p w14:paraId="4B96A82E" w14:textId="77777777" w:rsidR="00540DC3" w:rsidRPr="00540DC3" w:rsidRDefault="00540DC3" w:rsidP="00540DC3">
      <w:pPr>
        <w:pStyle w:val="ListParagraph"/>
        <w:spacing w:after="0" w:line="360" w:lineRule="auto"/>
        <w:ind w:left="709"/>
        <w:jc w:val="both"/>
        <w:rPr>
          <w:rFonts w:ascii="Arial" w:hAnsi="Arial" w:cs="Arial"/>
          <w:sz w:val="24"/>
          <w:szCs w:val="24"/>
        </w:rPr>
      </w:pPr>
      <w:r w:rsidRPr="00883F4A">
        <w:rPr>
          <w:rFonts w:ascii="Arial" w:hAnsi="Arial" w:cs="Arial"/>
          <w:sz w:val="24"/>
          <w:szCs w:val="24"/>
        </w:rPr>
        <w:t>WDARF only supports proposals that focus on</w:t>
      </w:r>
      <w:r w:rsidRPr="00540DC3">
        <w:rPr>
          <w:rFonts w:ascii="Arial" w:hAnsi="Arial" w:cs="Arial"/>
          <w:sz w:val="24"/>
          <w:szCs w:val="24"/>
        </w:rPr>
        <w:t xml:space="preserve"> applied research. Applied research refers to original investigation undertaken to acquire new knowledge with the primary aim of solving an existing problem or improving a current practice. Proposals with targeted research findings and insights that can be scaled and translated into policy and practice in the area of skills development and adult learning in Singapore will be considered. </w:t>
      </w:r>
    </w:p>
    <w:p w14:paraId="6DBEDC6D" w14:textId="77777777" w:rsidR="00540DC3" w:rsidRPr="00540DC3" w:rsidRDefault="00540DC3" w:rsidP="00540DC3">
      <w:pPr>
        <w:pStyle w:val="ListParagraph"/>
        <w:spacing w:after="0" w:line="360" w:lineRule="auto"/>
        <w:ind w:left="709"/>
        <w:jc w:val="both"/>
        <w:rPr>
          <w:rFonts w:ascii="Arial" w:hAnsi="Arial" w:cs="Arial"/>
          <w:sz w:val="24"/>
          <w:szCs w:val="24"/>
        </w:rPr>
      </w:pPr>
    </w:p>
    <w:p w14:paraId="05B852CF" w14:textId="67D7120D" w:rsidR="00540DC3" w:rsidRPr="001F3317" w:rsidRDefault="00786DB5" w:rsidP="00786DB5">
      <w:pPr>
        <w:pStyle w:val="ListParagraph"/>
        <w:numPr>
          <w:ilvl w:val="0"/>
          <w:numId w:val="28"/>
        </w:numPr>
        <w:spacing w:after="0" w:line="360" w:lineRule="auto"/>
        <w:ind w:left="1134"/>
        <w:jc w:val="both"/>
        <w:rPr>
          <w:rFonts w:ascii="Arial" w:hAnsi="Arial" w:cs="Arial"/>
          <w:sz w:val="24"/>
          <w:szCs w:val="24"/>
        </w:rPr>
      </w:pPr>
      <w:r w:rsidRPr="001F3317">
        <w:rPr>
          <w:rFonts w:ascii="Arial" w:hAnsi="Arial" w:cs="Arial"/>
          <w:sz w:val="24"/>
          <w:szCs w:val="24"/>
        </w:rPr>
        <w:t>Address the Challenge Statements</w:t>
      </w:r>
      <w:r w:rsidR="00551706" w:rsidRPr="001F3317">
        <w:rPr>
          <w:rFonts w:ascii="Arial" w:hAnsi="Arial" w:cs="Arial"/>
          <w:sz w:val="24"/>
          <w:szCs w:val="24"/>
        </w:rPr>
        <w:t xml:space="preserve"> </w:t>
      </w:r>
      <w:r w:rsidR="001F3317" w:rsidRPr="001F3317">
        <w:rPr>
          <w:rFonts w:ascii="Arial" w:hAnsi="Arial" w:cs="Arial"/>
          <w:sz w:val="24"/>
          <w:szCs w:val="24"/>
        </w:rPr>
        <w:t>and/</w:t>
      </w:r>
      <w:r w:rsidR="00551706" w:rsidRPr="001F3317">
        <w:rPr>
          <w:rFonts w:ascii="Arial" w:hAnsi="Arial" w:cs="Arial"/>
          <w:sz w:val="24"/>
          <w:szCs w:val="24"/>
        </w:rPr>
        <w:t>or</w:t>
      </w:r>
      <w:r w:rsidRPr="001F3317">
        <w:rPr>
          <w:rFonts w:ascii="Arial" w:hAnsi="Arial" w:cs="Arial"/>
          <w:sz w:val="24"/>
          <w:szCs w:val="24"/>
        </w:rPr>
        <w:t xml:space="preserve"> align to the Research Themes</w:t>
      </w:r>
      <w:r w:rsidR="00551706" w:rsidRPr="001F3317">
        <w:rPr>
          <w:rFonts w:ascii="Arial" w:hAnsi="Arial" w:cs="Arial"/>
          <w:sz w:val="24"/>
          <w:szCs w:val="24"/>
        </w:rPr>
        <w:t>.</w:t>
      </w:r>
      <w:r w:rsidRPr="001F3317">
        <w:rPr>
          <w:rFonts w:ascii="Arial" w:hAnsi="Arial" w:cs="Arial"/>
          <w:sz w:val="24"/>
          <w:szCs w:val="24"/>
        </w:rPr>
        <w:t xml:space="preserve"> </w:t>
      </w:r>
      <w:r w:rsidR="00551706" w:rsidRPr="001F3317">
        <w:rPr>
          <w:rFonts w:ascii="Arial" w:hAnsi="Arial" w:cs="Arial"/>
          <w:sz w:val="24"/>
          <w:szCs w:val="24"/>
        </w:rPr>
        <w:t>Emerging</w:t>
      </w:r>
      <w:r w:rsidRPr="001F3317">
        <w:rPr>
          <w:rFonts w:ascii="Arial" w:hAnsi="Arial" w:cs="Arial"/>
          <w:sz w:val="24"/>
          <w:szCs w:val="24"/>
        </w:rPr>
        <w:t xml:space="preserve"> topics related to CET, adult learning and workforce development</w:t>
      </w:r>
      <w:r w:rsidR="00551706" w:rsidRPr="001F3317">
        <w:rPr>
          <w:rFonts w:ascii="Arial" w:hAnsi="Arial" w:cs="Arial"/>
          <w:sz w:val="24"/>
          <w:szCs w:val="24"/>
        </w:rPr>
        <w:t xml:space="preserve"> may be considered.</w:t>
      </w:r>
      <w:r w:rsidRPr="001F3317">
        <w:rPr>
          <w:rFonts w:ascii="Arial" w:hAnsi="Arial" w:cs="Arial"/>
          <w:sz w:val="24"/>
          <w:szCs w:val="24"/>
        </w:rPr>
        <w:t xml:space="preserve"> </w:t>
      </w:r>
    </w:p>
    <w:p w14:paraId="56FFC954" w14:textId="77777777" w:rsidR="00786DB5" w:rsidRPr="00540DC3" w:rsidRDefault="00786DB5" w:rsidP="00786DB5">
      <w:pPr>
        <w:pStyle w:val="ListParagraph"/>
        <w:spacing w:after="0" w:line="360" w:lineRule="auto"/>
        <w:ind w:left="1134"/>
        <w:jc w:val="both"/>
        <w:rPr>
          <w:rFonts w:ascii="Arial" w:hAnsi="Arial" w:cs="Arial"/>
          <w:sz w:val="24"/>
          <w:szCs w:val="24"/>
        </w:rPr>
      </w:pPr>
    </w:p>
    <w:p w14:paraId="15850E4B" w14:textId="77777777" w:rsidR="00540DC3" w:rsidRPr="007116AB" w:rsidRDefault="00540DC3" w:rsidP="00540DC3">
      <w:pPr>
        <w:pStyle w:val="ListParagraph"/>
        <w:spacing w:after="0" w:line="360" w:lineRule="auto"/>
        <w:ind w:left="1134"/>
        <w:jc w:val="both"/>
        <w:rPr>
          <w:rFonts w:ascii="Arial" w:hAnsi="Arial" w:cs="Arial"/>
          <w:sz w:val="24"/>
          <w:szCs w:val="24"/>
          <w:u w:val="single"/>
        </w:rPr>
      </w:pPr>
      <w:r w:rsidRPr="007116AB">
        <w:rPr>
          <w:rFonts w:ascii="Arial" w:hAnsi="Arial" w:cs="Arial"/>
          <w:sz w:val="24"/>
          <w:szCs w:val="24"/>
          <w:u w:val="single"/>
        </w:rPr>
        <w:t>Research Themes</w:t>
      </w:r>
    </w:p>
    <w:p w14:paraId="37199E57" w14:textId="4B65A558" w:rsidR="00540DC3" w:rsidRPr="00540DC3" w:rsidRDefault="00540DC3" w:rsidP="007116AB">
      <w:pPr>
        <w:pStyle w:val="ListParagraph"/>
        <w:spacing w:after="0" w:line="360" w:lineRule="auto"/>
        <w:ind w:left="1134"/>
        <w:jc w:val="both"/>
        <w:rPr>
          <w:rFonts w:ascii="Arial" w:hAnsi="Arial" w:cs="Arial"/>
          <w:sz w:val="24"/>
          <w:szCs w:val="24"/>
        </w:rPr>
      </w:pPr>
      <w:r w:rsidRPr="00540DC3">
        <w:rPr>
          <w:rFonts w:ascii="Arial" w:hAnsi="Arial" w:cs="Arial"/>
          <w:sz w:val="24"/>
          <w:szCs w:val="24"/>
        </w:rPr>
        <w:t>Theme A: Developing Effective Adult Learning Pedagogies &amp; Skills Development Strategies</w:t>
      </w:r>
    </w:p>
    <w:p w14:paraId="6CDC42A0" w14:textId="77777777" w:rsidR="00540DC3" w:rsidRPr="00540DC3" w:rsidRDefault="00540DC3" w:rsidP="00883F4A">
      <w:pPr>
        <w:pStyle w:val="ListParagraph"/>
        <w:spacing w:after="0" w:line="360" w:lineRule="auto"/>
        <w:ind w:left="1134"/>
        <w:jc w:val="both"/>
        <w:rPr>
          <w:rFonts w:ascii="Arial" w:hAnsi="Arial" w:cs="Arial"/>
          <w:sz w:val="24"/>
          <w:szCs w:val="24"/>
        </w:rPr>
      </w:pPr>
      <w:r w:rsidRPr="00540DC3">
        <w:rPr>
          <w:rFonts w:ascii="Arial" w:hAnsi="Arial" w:cs="Arial"/>
          <w:sz w:val="24"/>
          <w:szCs w:val="24"/>
        </w:rPr>
        <w:t>Theme B: Facilitating Learning &amp; Career Choices among Adult Learners</w:t>
      </w:r>
    </w:p>
    <w:p w14:paraId="46C7BF3C" w14:textId="1CDC3289" w:rsidR="00540DC3" w:rsidRDefault="00540DC3">
      <w:pPr>
        <w:pStyle w:val="ListParagraph"/>
        <w:spacing w:after="0" w:line="360" w:lineRule="auto"/>
        <w:ind w:left="1134"/>
        <w:jc w:val="both"/>
        <w:rPr>
          <w:rFonts w:ascii="Arial" w:hAnsi="Arial" w:cs="Arial"/>
          <w:sz w:val="24"/>
          <w:szCs w:val="24"/>
        </w:rPr>
      </w:pPr>
      <w:r w:rsidRPr="00540DC3">
        <w:rPr>
          <w:rFonts w:ascii="Arial" w:hAnsi="Arial" w:cs="Arial"/>
          <w:sz w:val="24"/>
          <w:szCs w:val="24"/>
        </w:rPr>
        <w:lastRenderedPageBreak/>
        <w:t>Theme C: Enhancing Employment Outcomes through Adult Learning &amp; Skills Development</w:t>
      </w:r>
    </w:p>
    <w:p w14:paraId="50949C86" w14:textId="77777777" w:rsidR="007D5286" w:rsidRDefault="007D5286">
      <w:pPr>
        <w:pStyle w:val="ListParagraph"/>
        <w:spacing w:after="0" w:line="360" w:lineRule="auto"/>
        <w:ind w:left="1134"/>
        <w:jc w:val="both"/>
        <w:rPr>
          <w:rFonts w:ascii="Arial" w:hAnsi="Arial" w:cs="Arial"/>
          <w:sz w:val="24"/>
          <w:szCs w:val="24"/>
        </w:rPr>
      </w:pPr>
    </w:p>
    <w:p w14:paraId="468B7CB3" w14:textId="2D364597" w:rsidR="001C05CA" w:rsidRDefault="001C05CA" w:rsidP="00883F4A">
      <w:pPr>
        <w:pStyle w:val="ListParagraph"/>
        <w:spacing w:after="0" w:line="360" w:lineRule="auto"/>
        <w:ind w:left="1134"/>
        <w:jc w:val="both"/>
        <w:rPr>
          <w:rFonts w:ascii="Arial" w:hAnsi="Arial" w:cs="Arial"/>
          <w:sz w:val="24"/>
          <w:szCs w:val="24"/>
        </w:rPr>
      </w:pPr>
      <w:r w:rsidRPr="001C05CA">
        <w:rPr>
          <w:rFonts w:ascii="Arial" w:hAnsi="Arial" w:cs="Arial"/>
          <w:sz w:val="24"/>
          <w:szCs w:val="24"/>
        </w:rPr>
        <w:t xml:space="preserve">For </w:t>
      </w:r>
      <w:r>
        <w:rPr>
          <w:rFonts w:ascii="Arial" w:hAnsi="Arial" w:cs="Arial"/>
          <w:sz w:val="24"/>
          <w:szCs w:val="24"/>
        </w:rPr>
        <w:t xml:space="preserve">more </w:t>
      </w:r>
      <w:r w:rsidRPr="001C05CA">
        <w:rPr>
          <w:rFonts w:ascii="Arial" w:hAnsi="Arial" w:cs="Arial"/>
          <w:sz w:val="24"/>
          <w:szCs w:val="24"/>
        </w:rPr>
        <w:t>details</w:t>
      </w:r>
      <w:r>
        <w:rPr>
          <w:rFonts w:ascii="Arial" w:hAnsi="Arial" w:cs="Arial"/>
          <w:sz w:val="24"/>
          <w:szCs w:val="24"/>
        </w:rPr>
        <w:t xml:space="preserve"> on the Research Themes</w:t>
      </w:r>
      <w:r w:rsidRPr="001C05CA">
        <w:rPr>
          <w:rFonts w:ascii="Arial" w:hAnsi="Arial" w:cs="Arial"/>
          <w:sz w:val="24"/>
          <w:szCs w:val="24"/>
        </w:rPr>
        <w:t>, please refer to the WDARF Research Focus.</w:t>
      </w:r>
    </w:p>
    <w:p w14:paraId="3A666171" w14:textId="7869CF37" w:rsidR="00540DC3" w:rsidRDefault="00540DC3" w:rsidP="00540DC3">
      <w:pPr>
        <w:pStyle w:val="ListParagraph"/>
        <w:spacing w:after="0" w:line="360" w:lineRule="auto"/>
        <w:ind w:left="709"/>
        <w:jc w:val="both"/>
        <w:rPr>
          <w:rFonts w:ascii="Arial" w:hAnsi="Arial" w:cs="Arial"/>
          <w:sz w:val="24"/>
          <w:szCs w:val="24"/>
        </w:rPr>
      </w:pPr>
    </w:p>
    <w:p w14:paraId="45DD1E0F" w14:textId="16188EFF" w:rsidR="00540DC3" w:rsidRPr="00883F4A" w:rsidRDefault="00540DC3" w:rsidP="00883F4A">
      <w:pPr>
        <w:pStyle w:val="ListParagraph"/>
        <w:spacing w:after="0" w:line="360" w:lineRule="auto"/>
        <w:ind w:left="1134"/>
        <w:jc w:val="both"/>
        <w:rPr>
          <w:rFonts w:ascii="Arial" w:hAnsi="Arial" w:cs="Arial"/>
          <w:sz w:val="24"/>
          <w:szCs w:val="24"/>
          <w:u w:val="single"/>
        </w:rPr>
      </w:pPr>
      <w:r w:rsidRPr="00883F4A">
        <w:rPr>
          <w:rFonts w:ascii="Arial" w:hAnsi="Arial" w:cs="Arial"/>
          <w:sz w:val="24"/>
          <w:szCs w:val="24"/>
          <w:u w:val="single"/>
        </w:rPr>
        <w:t xml:space="preserve">Challenge Statements: </w:t>
      </w:r>
    </w:p>
    <w:p w14:paraId="4ED70C66" w14:textId="07F7A6C9" w:rsidR="00540DC3" w:rsidRPr="00540DC3" w:rsidRDefault="00540DC3" w:rsidP="00883F4A">
      <w:pPr>
        <w:pStyle w:val="ListParagraph"/>
        <w:spacing w:after="0" w:line="360" w:lineRule="auto"/>
        <w:ind w:left="1134"/>
        <w:jc w:val="both"/>
        <w:rPr>
          <w:rFonts w:ascii="Arial" w:hAnsi="Arial" w:cs="Arial"/>
          <w:sz w:val="24"/>
          <w:szCs w:val="24"/>
        </w:rPr>
      </w:pPr>
      <w:r w:rsidRPr="00540DC3">
        <w:rPr>
          <w:rFonts w:ascii="Arial" w:hAnsi="Arial" w:cs="Arial"/>
          <w:sz w:val="24"/>
          <w:szCs w:val="24"/>
        </w:rPr>
        <w:t xml:space="preserve">Challenge Statement #1: </w:t>
      </w:r>
      <w:r w:rsidR="006F2AD6" w:rsidRPr="006F2AD6">
        <w:rPr>
          <w:rFonts w:ascii="Arial" w:hAnsi="Arial" w:cs="Arial"/>
          <w:sz w:val="24"/>
          <w:szCs w:val="24"/>
          <w:u w:val="single"/>
        </w:rPr>
        <w:t>Overcoming barriers to participation.</w:t>
      </w:r>
    </w:p>
    <w:p w14:paraId="489ADA74" w14:textId="1AE8AB52" w:rsidR="00012BE9" w:rsidRDefault="00012BE9" w:rsidP="00883F4A">
      <w:pPr>
        <w:pStyle w:val="ListParagraph"/>
        <w:spacing w:after="0" w:line="360" w:lineRule="auto"/>
        <w:ind w:left="1134"/>
        <w:jc w:val="both"/>
        <w:rPr>
          <w:rFonts w:ascii="Arial" w:hAnsi="Arial" w:cs="Arial"/>
          <w:sz w:val="24"/>
          <w:szCs w:val="24"/>
        </w:rPr>
      </w:pPr>
      <w:r w:rsidRPr="00012BE9">
        <w:rPr>
          <w:rFonts w:ascii="Arial" w:hAnsi="Arial" w:cs="Arial"/>
          <w:sz w:val="24"/>
          <w:szCs w:val="24"/>
        </w:rPr>
        <w:t xml:space="preserve">How can we better understand barriers and motivations faced by specific learner groups, i.e. mature workers, non-degree holders, low-wage workers, persons with disabilities in participating in CET? Are there more learner groups facing significant barriers to participation in lifelong learning? How can we better support and encourage/nudge these groups to advance their skills/training development journey through signposting, </w:t>
      </w:r>
      <w:proofErr w:type="gramStart"/>
      <w:r w:rsidRPr="00012BE9">
        <w:rPr>
          <w:rFonts w:ascii="Arial" w:hAnsi="Arial" w:cs="Arial"/>
          <w:sz w:val="24"/>
          <w:szCs w:val="24"/>
        </w:rPr>
        <w:t>incentives</w:t>
      </w:r>
      <w:proofErr w:type="gramEnd"/>
      <w:r w:rsidRPr="00012BE9">
        <w:rPr>
          <w:rFonts w:ascii="Arial" w:hAnsi="Arial" w:cs="Arial"/>
          <w:sz w:val="24"/>
          <w:szCs w:val="24"/>
        </w:rPr>
        <w:t xml:space="preserve"> and government programmes, and/or enhanced education and career guidance or any other proposed means? What are some inventive ways we can adopt to overcome any barriers to participation in lifelong learning?</w:t>
      </w:r>
    </w:p>
    <w:p w14:paraId="7DD586DA" w14:textId="77777777" w:rsidR="0068180F" w:rsidRPr="00540DC3" w:rsidRDefault="0068180F" w:rsidP="00883F4A">
      <w:pPr>
        <w:pStyle w:val="ListParagraph"/>
        <w:spacing w:after="0" w:line="360" w:lineRule="auto"/>
        <w:ind w:left="1134"/>
        <w:jc w:val="both"/>
        <w:rPr>
          <w:rFonts w:ascii="Arial" w:hAnsi="Arial" w:cs="Arial"/>
          <w:sz w:val="24"/>
          <w:szCs w:val="24"/>
        </w:rPr>
      </w:pPr>
    </w:p>
    <w:p w14:paraId="7AFADB87" w14:textId="7BB5A957" w:rsidR="00540DC3" w:rsidRPr="00540DC3" w:rsidRDefault="00540DC3" w:rsidP="00883F4A">
      <w:pPr>
        <w:pStyle w:val="ListParagraph"/>
        <w:spacing w:after="0" w:line="360" w:lineRule="auto"/>
        <w:ind w:left="1134"/>
        <w:jc w:val="both"/>
        <w:rPr>
          <w:rFonts w:ascii="Arial" w:hAnsi="Arial" w:cs="Arial"/>
          <w:sz w:val="24"/>
          <w:szCs w:val="24"/>
        </w:rPr>
      </w:pPr>
      <w:r w:rsidRPr="00540DC3">
        <w:rPr>
          <w:rFonts w:ascii="Arial" w:hAnsi="Arial" w:cs="Arial"/>
          <w:sz w:val="24"/>
          <w:szCs w:val="24"/>
        </w:rPr>
        <w:t xml:space="preserve">Challenge Statement #2: </w:t>
      </w:r>
      <w:r w:rsidR="006F2AD6" w:rsidRPr="0068180F">
        <w:rPr>
          <w:rFonts w:ascii="Arial" w:hAnsi="Arial" w:cs="Arial"/>
          <w:sz w:val="24"/>
          <w:szCs w:val="24"/>
          <w:u w:val="single"/>
        </w:rPr>
        <w:t>Don’t PET the CET</w:t>
      </w:r>
      <w:r w:rsidR="006F2AD6" w:rsidRPr="0068180F">
        <w:rPr>
          <w:rFonts w:ascii="Arial" w:hAnsi="Arial" w:cs="Arial"/>
          <w:sz w:val="24"/>
          <w:szCs w:val="24"/>
        </w:rPr>
        <w:t>.</w:t>
      </w:r>
    </w:p>
    <w:p w14:paraId="43DF2F35" w14:textId="47115AEE" w:rsidR="00012BE9" w:rsidRDefault="00012BE9" w:rsidP="00883F4A">
      <w:pPr>
        <w:pStyle w:val="ListParagraph"/>
        <w:spacing w:after="0" w:line="360" w:lineRule="auto"/>
        <w:ind w:left="1134"/>
        <w:jc w:val="both"/>
        <w:rPr>
          <w:rFonts w:ascii="Arial" w:hAnsi="Arial" w:cs="Arial"/>
          <w:sz w:val="24"/>
          <w:szCs w:val="24"/>
        </w:rPr>
      </w:pPr>
      <w:r w:rsidRPr="00012BE9">
        <w:rPr>
          <w:rFonts w:ascii="Arial" w:hAnsi="Arial" w:cs="Arial"/>
          <w:sz w:val="24"/>
          <w:szCs w:val="24"/>
        </w:rPr>
        <w:t xml:space="preserve">What are the differences in learning and training approaches between that for working adults and pre-employment training? What principles of learning and training apply well to working adults but not pre-employment students? Conversely, what pedagogical/andragogical principles can apply well to both demographics? What relevant pedagogical/andragogical approaches are we able to create which focus on honing the learning of working adults? </w:t>
      </w:r>
    </w:p>
    <w:p w14:paraId="26013393" w14:textId="77777777" w:rsidR="00A91B37" w:rsidRDefault="00A91B37" w:rsidP="0068180F">
      <w:pPr>
        <w:pStyle w:val="ListParagraph"/>
        <w:spacing w:after="0" w:line="360" w:lineRule="auto"/>
        <w:ind w:left="1134"/>
        <w:jc w:val="both"/>
        <w:rPr>
          <w:rFonts w:ascii="Arial" w:hAnsi="Arial" w:cs="Arial"/>
          <w:sz w:val="24"/>
          <w:szCs w:val="24"/>
        </w:rPr>
      </w:pPr>
    </w:p>
    <w:p w14:paraId="17DE7B9A" w14:textId="2F92B7AD" w:rsidR="0068180F" w:rsidRPr="00540DC3" w:rsidRDefault="0068180F" w:rsidP="0068180F">
      <w:pPr>
        <w:pStyle w:val="ListParagraph"/>
        <w:spacing w:after="0" w:line="360" w:lineRule="auto"/>
        <w:ind w:left="1134"/>
        <w:jc w:val="both"/>
        <w:rPr>
          <w:rFonts w:ascii="Arial" w:hAnsi="Arial" w:cs="Arial"/>
          <w:sz w:val="24"/>
          <w:szCs w:val="24"/>
        </w:rPr>
      </w:pPr>
      <w:r w:rsidRPr="00540DC3">
        <w:rPr>
          <w:rFonts w:ascii="Arial" w:hAnsi="Arial" w:cs="Arial"/>
          <w:sz w:val="24"/>
          <w:szCs w:val="24"/>
        </w:rPr>
        <w:t>Challenge Statement #</w:t>
      </w:r>
      <w:r>
        <w:rPr>
          <w:rFonts w:ascii="Arial" w:hAnsi="Arial" w:cs="Arial"/>
          <w:sz w:val="24"/>
          <w:szCs w:val="24"/>
        </w:rPr>
        <w:t>3</w:t>
      </w:r>
      <w:r w:rsidRPr="00540DC3">
        <w:rPr>
          <w:rFonts w:ascii="Arial" w:hAnsi="Arial" w:cs="Arial"/>
          <w:sz w:val="24"/>
          <w:szCs w:val="24"/>
        </w:rPr>
        <w:t xml:space="preserve">: </w:t>
      </w:r>
      <w:r w:rsidR="006F2AD6" w:rsidRPr="0068180F">
        <w:rPr>
          <w:rFonts w:ascii="Arial" w:hAnsi="Arial" w:cs="Arial"/>
          <w:sz w:val="24"/>
          <w:szCs w:val="24"/>
          <w:u w:val="single"/>
        </w:rPr>
        <w:t>Digitalising adult learning</w:t>
      </w:r>
      <w:r w:rsidR="006F2AD6" w:rsidRPr="0068180F">
        <w:rPr>
          <w:rFonts w:ascii="Arial" w:hAnsi="Arial" w:cs="Arial"/>
          <w:sz w:val="24"/>
          <w:szCs w:val="24"/>
        </w:rPr>
        <w:t>.</w:t>
      </w:r>
    </w:p>
    <w:p w14:paraId="6C58419C" w14:textId="6C3A66A4" w:rsidR="00012BE9" w:rsidRDefault="00012BE9" w:rsidP="0068180F">
      <w:pPr>
        <w:pStyle w:val="ListParagraph"/>
        <w:spacing w:after="0" w:line="360" w:lineRule="auto"/>
        <w:ind w:left="1134"/>
        <w:jc w:val="both"/>
        <w:rPr>
          <w:rFonts w:ascii="Arial" w:hAnsi="Arial" w:cs="Arial"/>
          <w:sz w:val="24"/>
          <w:szCs w:val="24"/>
        </w:rPr>
      </w:pPr>
      <w:r w:rsidRPr="00012BE9">
        <w:rPr>
          <w:rFonts w:ascii="Arial" w:hAnsi="Arial" w:cs="Arial"/>
          <w:sz w:val="24"/>
          <w:szCs w:val="24"/>
        </w:rPr>
        <w:t>How do we define and measure “good” use of the digital medium for adult learning? What modes – synchronous/asynchronous; hybrid/single-mode; gamified etc. – are most effective under what circumstances? How may we best harness the digital means to strengthen adult learning?</w:t>
      </w:r>
    </w:p>
    <w:p w14:paraId="34EEA708" w14:textId="428AB63F" w:rsidR="0068180F" w:rsidRDefault="0068180F" w:rsidP="0068180F">
      <w:pPr>
        <w:pStyle w:val="ListParagraph"/>
        <w:spacing w:after="0" w:line="360" w:lineRule="auto"/>
        <w:ind w:left="1134"/>
        <w:jc w:val="both"/>
        <w:rPr>
          <w:rFonts w:ascii="Arial" w:hAnsi="Arial" w:cs="Arial"/>
          <w:sz w:val="24"/>
          <w:szCs w:val="24"/>
        </w:rPr>
      </w:pPr>
    </w:p>
    <w:p w14:paraId="7E51573F" w14:textId="070E0073" w:rsidR="0068180F" w:rsidRPr="00540DC3" w:rsidRDefault="0068180F" w:rsidP="0068180F">
      <w:pPr>
        <w:pStyle w:val="ListParagraph"/>
        <w:spacing w:after="0" w:line="360" w:lineRule="auto"/>
        <w:ind w:left="1134"/>
        <w:jc w:val="both"/>
        <w:rPr>
          <w:rFonts w:ascii="Arial" w:hAnsi="Arial" w:cs="Arial"/>
          <w:sz w:val="24"/>
          <w:szCs w:val="24"/>
        </w:rPr>
      </w:pPr>
      <w:r w:rsidRPr="00540DC3">
        <w:rPr>
          <w:rFonts w:ascii="Arial" w:hAnsi="Arial" w:cs="Arial"/>
          <w:sz w:val="24"/>
          <w:szCs w:val="24"/>
        </w:rPr>
        <w:t>Challenge Statement #</w:t>
      </w:r>
      <w:r>
        <w:rPr>
          <w:rFonts w:ascii="Arial" w:hAnsi="Arial" w:cs="Arial"/>
          <w:sz w:val="24"/>
          <w:szCs w:val="24"/>
        </w:rPr>
        <w:t>4</w:t>
      </w:r>
      <w:r w:rsidRPr="00540DC3">
        <w:rPr>
          <w:rFonts w:ascii="Arial" w:hAnsi="Arial" w:cs="Arial"/>
          <w:sz w:val="24"/>
          <w:szCs w:val="24"/>
        </w:rPr>
        <w:t xml:space="preserve">: </w:t>
      </w:r>
      <w:r w:rsidR="006F2AD6" w:rsidRPr="0068180F">
        <w:rPr>
          <w:rFonts w:ascii="Arial" w:hAnsi="Arial" w:cs="Arial"/>
          <w:sz w:val="24"/>
          <w:szCs w:val="24"/>
          <w:u w:val="single"/>
        </w:rPr>
        <w:t>Every workplace a learning workplace.</w:t>
      </w:r>
    </w:p>
    <w:p w14:paraId="2314A55A" w14:textId="3A58A399" w:rsidR="006F2AD6" w:rsidRDefault="00012BE9" w:rsidP="00A91B37">
      <w:pPr>
        <w:pStyle w:val="ListParagraph"/>
        <w:spacing w:after="0" w:line="360" w:lineRule="auto"/>
        <w:ind w:left="1134"/>
        <w:jc w:val="both"/>
        <w:rPr>
          <w:rFonts w:ascii="Arial" w:hAnsi="Arial" w:cs="Arial"/>
          <w:sz w:val="24"/>
          <w:szCs w:val="24"/>
        </w:rPr>
      </w:pPr>
      <w:r w:rsidRPr="00012BE9">
        <w:rPr>
          <w:rFonts w:ascii="Arial" w:hAnsi="Arial" w:cs="Arial"/>
          <w:sz w:val="24"/>
          <w:szCs w:val="24"/>
        </w:rPr>
        <w:lastRenderedPageBreak/>
        <w:t xml:space="preserve">What companies succeed in building a learning workplace for themselves? How can the rest be helped? What modes of workplace learning (e.g. OJT, WSP) work best under what circumstances?  How may we best enhance workplace learning opportunities – formal, </w:t>
      </w:r>
      <w:proofErr w:type="gramStart"/>
      <w:r w:rsidRPr="00012BE9">
        <w:rPr>
          <w:rFonts w:ascii="Arial" w:hAnsi="Arial" w:cs="Arial"/>
          <w:sz w:val="24"/>
          <w:szCs w:val="24"/>
        </w:rPr>
        <w:t>informal</w:t>
      </w:r>
      <w:proofErr w:type="gramEnd"/>
      <w:r w:rsidRPr="00012BE9">
        <w:rPr>
          <w:rFonts w:ascii="Arial" w:hAnsi="Arial" w:cs="Arial"/>
          <w:sz w:val="24"/>
          <w:szCs w:val="24"/>
        </w:rPr>
        <w:t xml:space="preserve"> and non-formal – to make workforce learning a norm for all?</w:t>
      </w:r>
    </w:p>
    <w:p w14:paraId="3D9785CF" w14:textId="77777777" w:rsidR="006F2AD6" w:rsidRPr="0068180F" w:rsidRDefault="006F2AD6" w:rsidP="00A91B37">
      <w:pPr>
        <w:pStyle w:val="ListParagraph"/>
        <w:spacing w:after="0" w:line="360" w:lineRule="auto"/>
        <w:ind w:left="1134"/>
        <w:jc w:val="both"/>
      </w:pPr>
    </w:p>
    <w:p w14:paraId="37FBBF7C" w14:textId="2FC87378" w:rsidR="00540DC3" w:rsidRPr="00540DC3" w:rsidRDefault="00540DC3" w:rsidP="00883F4A">
      <w:pPr>
        <w:pStyle w:val="ListParagraph"/>
        <w:numPr>
          <w:ilvl w:val="0"/>
          <w:numId w:val="28"/>
        </w:numPr>
        <w:spacing w:after="0" w:line="360" w:lineRule="auto"/>
        <w:ind w:left="993" w:hanging="284"/>
        <w:jc w:val="both"/>
        <w:rPr>
          <w:rFonts w:ascii="Arial" w:hAnsi="Arial" w:cs="Arial"/>
          <w:sz w:val="24"/>
          <w:szCs w:val="24"/>
        </w:rPr>
      </w:pPr>
      <w:r w:rsidRPr="00540DC3">
        <w:rPr>
          <w:rFonts w:ascii="Arial" w:hAnsi="Arial" w:cs="Arial"/>
          <w:sz w:val="24"/>
          <w:szCs w:val="24"/>
        </w:rPr>
        <w:t xml:space="preserve">Original Research </w:t>
      </w:r>
    </w:p>
    <w:p w14:paraId="4FEDC286" w14:textId="2DE3EDC3" w:rsidR="00540DC3" w:rsidRPr="00540DC3" w:rsidRDefault="005E3C73" w:rsidP="00540DC3">
      <w:pPr>
        <w:pStyle w:val="ListParagraph"/>
        <w:spacing w:after="0" w:line="360" w:lineRule="auto"/>
        <w:ind w:left="709"/>
        <w:jc w:val="both"/>
        <w:rPr>
          <w:rFonts w:ascii="Arial" w:hAnsi="Arial" w:cs="Arial"/>
          <w:sz w:val="24"/>
          <w:szCs w:val="24"/>
        </w:rPr>
      </w:pPr>
      <w:r w:rsidRPr="005E3C73">
        <w:rPr>
          <w:rFonts w:ascii="Arial" w:hAnsi="Arial" w:cs="Arial"/>
          <w:sz w:val="24"/>
          <w:szCs w:val="24"/>
        </w:rPr>
        <w:t>Proposed research should stand up to scrutiny for its originality, addressing gaps which have not been covered in existing WDARF-approved projects, in addition to remaining distinct from relevant up-to-date published research literature</w:t>
      </w:r>
      <w:r>
        <w:rPr>
          <w:rFonts w:ascii="Arial" w:hAnsi="Arial" w:cs="Arial"/>
          <w:sz w:val="24"/>
          <w:szCs w:val="24"/>
        </w:rPr>
        <w:t>.</w:t>
      </w:r>
    </w:p>
    <w:p w14:paraId="46660C24" w14:textId="77777777" w:rsidR="007D5286" w:rsidRDefault="007D5286">
      <w:pPr>
        <w:pStyle w:val="ListParagraph"/>
        <w:spacing w:after="0" w:line="360" w:lineRule="auto"/>
        <w:ind w:left="709"/>
        <w:jc w:val="both"/>
        <w:rPr>
          <w:rFonts w:ascii="Arial" w:hAnsi="Arial" w:cs="Arial"/>
          <w:sz w:val="24"/>
          <w:szCs w:val="24"/>
        </w:rPr>
      </w:pPr>
    </w:p>
    <w:p w14:paraId="48AC839F" w14:textId="00270AD0" w:rsidR="00540DC3" w:rsidRPr="00883F4A" w:rsidRDefault="00540DC3" w:rsidP="00883F4A">
      <w:pPr>
        <w:pStyle w:val="ListParagraph"/>
        <w:spacing w:after="0" w:line="360" w:lineRule="auto"/>
        <w:ind w:left="709"/>
        <w:jc w:val="both"/>
        <w:rPr>
          <w:rFonts w:ascii="Arial" w:hAnsi="Arial" w:cs="Arial"/>
          <w:sz w:val="24"/>
          <w:szCs w:val="24"/>
        </w:rPr>
      </w:pPr>
      <w:r w:rsidRPr="00540DC3">
        <w:rPr>
          <w:rFonts w:ascii="Arial" w:hAnsi="Arial" w:cs="Arial"/>
          <w:sz w:val="24"/>
          <w:szCs w:val="24"/>
        </w:rPr>
        <w:t xml:space="preserve">The list and write-ups of existing WDARF-approved projects are available </w:t>
      </w:r>
      <w:r w:rsidR="00BD445D">
        <w:rPr>
          <w:rFonts w:ascii="Arial" w:hAnsi="Arial" w:cs="Arial"/>
          <w:sz w:val="24"/>
          <w:szCs w:val="24"/>
        </w:rPr>
        <w:t>in IAL website.</w:t>
      </w:r>
    </w:p>
    <w:p w14:paraId="5F5FC7BE" w14:textId="77777777" w:rsidR="008B0D59" w:rsidRDefault="008B0D59" w:rsidP="008B0D59">
      <w:pPr>
        <w:pStyle w:val="ListParagraph"/>
        <w:spacing w:after="0" w:line="360" w:lineRule="auto"/>
        <w:ind w:left="709"/>
        <w:contextualSpacing w:val="0"/>
        <w:jc w:val="both"/>
        <w:rPr>
          <w:rFonts w:ascii="Arial" w:hAnsi="Arial" w:cs="Arial"/>
          <w:sz w:val="24"/>
          <w:szCs w:val="24"/>
        </w:rPr>
      </w:pPr>
    </w:p>
    <w:p w14:paraId="1E6F3BAB" w14:textId="6018F172" w:rsidR="000248F8" w:rsidRDefault="50CF5C8A" w:rsidP="436A2ADF">
      <w:pPr>
        <w:pStyle w:val="ListParagraph"/>
        <w:numPr>
          <w:ilvl w:val="1"/>
          <w:numId w:val="8"/>
        </w:numPr>
        <w:spacing w:after="0" w:line="360" w:lineRule="auto"/>
        <w:ind w:left="709" w:hanging="709"/>
        <w:jc w:val="both"/>
        <w:rPr>
          <w:rFonts w:ascii="Arial" w:hAnsi="Arial" w:cs="Arial"/>
          <w:sz w:val="24"/>
          <w:szCs w:val="24"/>
        </w:rPr>
      </w:pPr>
      <w:r w:rsidRPr="436A2ADF">
        <w:rPr>
          <w:rFonts w:ascii="Arial" w:hAnsi="Arial" w:cs="Arial"/>
          <w:sz w:val="24"/>
          <w:szCs w:val="24"/>
        </w:rPr>
        <w:t>T</w:t>
      </w:r>
      <w:r w:rsidR="71641568" w:rsidRPr="436A2ADF">
        <w:rPr>
          <w:rFonts w:ascii="Arial" w:hAnsi="Arial" w:cs="Arial"/>
          <w:sz w:val="24"/>
          <w:szCs w:val="24"/>
        </w:rPr>
        <w:t xml:space="preserve">he research proposals will be reviewed by </w:t>
      </w:r>
      <w:r w:rsidR="29E0CAF7" w:rsidRPr="436A2ADF">
        <w:rPr>
          <w:rFonts w:ascii="Arial" w:hAnsi="Arial" w:cs="Arial"/>
          <w:sz w:val="24"/>
          <w:szCs w:val="24"/>
        </w:rPr>
        <w:t xml:space="preserve">a technical expert review </w:t>
      </w:r>
      <w:r w:rsidR="71641568" w:rsidRPr="436A2ADF">
        <w:rPr>
          <w:rFonts w:ascii="Arial" w:hAnsi="Arial" w:cs="Arial"/>
          <w:sz w:val="24"/>
          <w:szCs w:val="24"/>
        </w:rPr>
        <w:t>panel</w:t>
      </w:r>
      <w:r w:rsidR="6C3E5AD5" w:rsidRPr="436A2ADF">
        <w:rPr>
          <w:rFonts w:ascii="Arial" w:hAnsi="Arial" w:cs="Arial"/>
          <w:sz w:val="24"/>
          <w:szCs w:val="24"/>
        </w:rPr>
        <w:t xml:space="preserve"> and approved by SSG</w:t>
      </w:r>
      <w:r w:rsidR="29E0CAF7" w:rsidRPr="436A2ADF">
        <w:rPr>
          <w:rFonts w:ascii="Arial" w:hAnsi="Arial" w:cs="Arial"/>
          <w:sz w:val="24"/>
          <w:szCs w:val="24"/>
        </w:rPr>
        <w:t xml:space="preserve"> Research Committee</w:t>
      </w:r>
      <w:r w:rsidRPr="436A2ADF">
        <w:rPr>
          <w:rFonts w:ascii="Arial" w:hAnsi="Arial" w:cs="Arial"/>
          <w:sz w:val="24"/>
          <w:szCs w:val="24"/>
        </w:rPr>
        <w:t>.</w:t>
      </w:r>
      <w:r w:rsidR="24118BFD" w:rsidRPr="436A2ADF">
        <w:rPr>
          <w:rFonts w:ascii="Arial" w:hAnsi="Arial" w:cs="Arial"/>
          <w:sz w:val="24"/>
          <w:szCs w:val="24"/>
        </w:rPr>
        <w:t xml:space="preserve">  </w:t>
      </w:r>
    </w:p>
    <w:p w14:paraId="41121978" w14:textId="77777777" w:rsidR="009C1ECB" w:rsidRDefault="009C1ECB" w:rsidP="00E508AF">
      <w:pPr>
        <w:pStyle w:val="ListParagraph"/>
        <w:spacing w:after="0" w:line="360" w:lineRule="auto"/>
        <w:ind w:left="709"/>
        <w:contextualSpacing w:val="0"/>
        <w:jc w:val="both"/>
        <w:rPr>
          <w:rFonts w:ascii="Arial" w:hAnsi="Arial" w:cs="Arial"/>
          <w:sz w:val="24"/>
          <w:szCs w:val="24"/>
        </w:rPr>
      </w:pPr>
    </w:p>
    <w:p w14:paraId="3C20264A" w14:textId="77777777" w:rsidR="00362FBD" w:rsidRPr="009E2A22" w:rsidRDefault="00362FBD" w:rsidP="00E508AF">
      <w:pPr>
        <w:pStyle w:val="ListParagraph"/>
        <w:spacing w:after="0" w:line="360" w:lineRule="auto"/>
        <w:ind w:left="709"/>
        <w:contextualSpacing w:val="0"/>
        <w:jc w:val="both"/>
        <w:rPr>
          <w:rFonts w:ascii="Arial" w:hAnsi="Arial" w:cs="Arial"/>
          <w:sz w:val="24"/>
          <w:szCs w:val="24"/>
        </w:rPr>
      </w:pPr>
    </w:p>
    <w:p w14:paraId="0A4A31D1" w14:textId="31146F31" w:rsidR="003F4B2C" w:rsidRPr="009E2A22" w:rsidRDefault="213F8ECD" w:rsidP="00E508AF">
      <w:pPr>
        <w:pStyle w:val="Heading1"/>
        <w:numPr>
          <w:ilvl w:val="0"/>
          <w:numId w:val="8"/>
        </w:numPr>
        <w:spacing w:before="0" w:line="360" w:lineRule="auto"/>
        <w:ind w:left="709" w:hanging="709"/>
        <w:rPr>
          <w:rFonts w:cs="Arial"/>
          <w:sz w:val="24"/>
          <w:szCs w:val="24"/>
        </w:rPr>
      </w:pPr>
      <w:bookmarkStart w:id="1" w:name="_Toc136254800"/>
      <w:r w:rsidRPr="436A2ADF">
        <w:rPr>
          <w:rFonts w:cs="Arial"/>
          <w:sz w:val="24"/>
          <w:szCs w:val="24"/>
        </w:rPr>
        <w:t>Key T</w:t>
      </w:r>
      <w:r w:rsidR="402ECB58" w:rsidRPr="436A2ADF">
        <w:rPr>
          <w:rFonts w:cs="Arial"/>
          <w:sz w:val="24"/>
          <w:szCs w:val="24"/>
        </w:rPr>
        <w:t>imeline of the Grant Call</w:t>
      </w:r>
      <w:bookmarkEnd w:id="1"/>
    </w:p>
    <w:p w14:paraId="0CEF6FE6" w14:textId="77777777" w:rsidR="004018F3" w:rsidRDefault="004018F3" w:rsidP="00E508AF">
      <w:pPr>
        <w:spacing w:after="0" w:line="360" w:lineRule="auto"/>
        <w:ind w:left="720"/>
        <w:rPr>
          <w:rFonts w:ascii="Arial" w:hAnsi="Arial" w:cs="Arial"/>
          <w:sz w:val="24"/>
          <w:szCs w:val="24"/>
          <w:lang w:eastAsia="zh-CN"/>
        </w:rPr>
      </w:pPr>
    </w:p>
    <w:tbl>
      <w:tblPr>
        <w:tblStyle w:val="TableGrid"/>
        <w:tblW w:w="9016" w:type="dxa"/>
        <w:tblInd w:w="607" w:type="dxa"/>
        <w:tblLook w:val="04A0" w:firstRow="1" w:lastRow="0" w:firstColumn="1" w:lastColumn="0" w:noHBand="0" w:noVBand="1"/>
      </w:tblPr>
      <w:tblGrid>
        <w:gridCol w:w="5625"/>
        <w:gridCol w:w="3391"/>
      </w:tblGrid>
      <w:tr w:rsidR="004018F3" w:rsidRPr="009E2A22" w14:paraId="7FBD0E2F" w14:textId="77777777" w:rsidTr="00DE1483">
        <w:trPr>
          <w:trHeight w:val="510"/>
        </w:trPr>
        <w:tc>
          <w:tcPr>
            <w:tcW w:w="5625" w:type="dxa"/>
            <w:vAlign w:val="center"/>
          </w:tcPr>
          <w:p w14:paraId="65BAF357" w14:textId="77777777" w:rsidR="004018F3"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Grant Call Open</w:t>
            </w:r>
          </w:p>
        </w:tc>
        <w:tc>
          <w:tcPr>
            <w:tcW w:w="3391" w:type="dxa"/>
            <w:vAlign w:val="center"/>
          </w:tcPr>
          <w:p w14:paraId="50163A07" w14:textId="60152FEE" w:rsidR="004018F3" w:rsidRPr="00FF18F9" w:rsidRDefault="00B12D90" w:rsidP="00E508AF">
            <w:pPr>
              <w:spacing w:line="360" w:lineRule="auto"/>
              <w:rPr>
                <w:rFonts w:ascii="Arial" w:hAnsi="Arial" w:cs="Arial"/>
                <w:sz w:val="24"/>
                <w:szCs w:val="24"/>
                <w:lang w:eastAsia="zh-CN"/>
              </w:rPr>
            </w:pPr>
            <w:r w:rsidRPr="00FF18F9">
              <w:rPr>
                <w:rFonts w:ascii="Arial" w:hAnsi="Arial" w:cs="Arial"/>
                <w:sz w:val="24"/>
                <w:szCs w:val="24"/>
                <w:lang w:eastAsia="zh-CN"/>
              </w:rPr>
              <w:t>2</w:t>
            </w:r>
            <w:r w:rsidR="00C72ACA">
              <w:rPr>
                <w:rFonts w:ascii="Arial" w:hAnsi="Arial" w:cs="Arial"/>
                <w:sz w:val="24"/>
                <w:szCs w:val="24"/>
                <w:lang w:eastAsia="zh-CN"/>
              </w:rPr>
              <w:t>2</w:t>
            </w:r>
            <w:r w:rsidRPr="00FF18F9">
              <w:rPr>
                <w:rFonts w:ascii="Arial" w:hAnsi="Arial" w:cs="Arial"/>
                <w:sz w:val="24"/>
                <w:szCs w:val="24"/>
                <w:lang w:eastAsia="zh-CN"/>
              </w:rPr>
              <w:t xml:space="preserve"> </w:t>
            </w:r>
            <w:r w:rsidR="006D7612" w:rsidRPr="00FF18F9">
              <w:rPr>
                <w:rFonts w:ascii="Arial" w:hAnsi="Arial" w:cs="Arial"/>
                <w:sz w:val="24"/>
                <w:szCs w:val="24"/>
                <w:lang w:eastAsia="zh-CN"/>
              </w:rPr>
              <w:t>June</w:t>
            </w:r>
            <w:r w:rsidR="00FD4C21" w:rsidRPr="00FF18F9">
              <w:rPr>
                <w:rFonts w:ascii="Arial" w:hAnsi="Arial" w:cs="Arial"/>
                <w:sz w:val="24"/>
                <w:szCs w:val="24"/>
                <w:lang w:eastAsia="zh-CN"/>
              </w:rPr>
              <w:t xml:space="preserve"> </w:t>
            </w:r>
            <w:r w:rsidRPr="00FF18F9">
              <w:rPr>
                <w:rFonts w:ascii="Arial" w:hAnsi="Arial" w:cs="Arial"/>
                <w:sz w:val="24"/>
                <w:szCs w:val="24"/>
                <w:lang w:eastAsia="zh-CN"/>
              </w:rPr>
              <w:t>2023</w:t>
            </w:r>
          </w:p>
        </w:tc>
      </w:tr>
      <w:tr w:rsidR="004018F3" w:rsidRPr="009E2A22" w14:paraId="0772B065" w14:textId="77777777" w:rsidTr="00DE1483">
        <w:trPr>
          <w:trHeight w:val="510"/>
        </w:trPr>
        <w:tc>
          <w:tcPr>
            <w:tcW w:w="5625" w:type="dxa"/>
            <w:vAlign w:val="center"/>
          </w:tcPr>
          <w:p w14:paraId="12D613A5" w14:textId="77777777" w:rsidR="004018F3"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Deadline for Submission of EOI</w:t>
            </w:r>
          </w:p>
        </w:tc>
        <w:tc>
          <w:tcPr>
            <w:tcW w:w="3391" w:type="dxa"/>
            <w:vAlign w:val="center"/>
          </w:tcPr>
          <w:p w14:paraId="39BC4A14" w14:textId="01853D7C" w:rsidR="004018F3" w:rsidRPr="00FF18F9" w:rsidRDefault="006462CF" w:rsidP="00E508AF">
            <w:pPr>
              <w:spacing w:line="360" w:lineRule="auto"/>
              <w:rPr>
                <w:rFonts w:ascii="Arial" w:hAnsi="Arial" w:cs="Arial"/>
                <w:sz w:val="24"/>
                <w:szCs w:val="24"/>
                <w:lang w:eastAsia="zh-CN"/>
              </w:rPr>
            </w:pPr>
            <w:r w:rsidRPr="00FF18F9">
              <w:rPr>
                <w:rFonts w:ascii="Arial" w:hAnsi="Arial" w:cs="Arial"/>
                <w:sz w:val="24"/>
                <w:szCs w:val="24"/>
                <w:lang w:eastAsia="zh-CN"/>
              </w:rPr>
              <w:t>25 July</w:t>
            </w:r>
            <w:r w:rsidR="00860CC5" w:rsidRPr="00FF18F9">
              <w:rPr>
                <w:rFonts w:ascii="Arial" w:hAnsi="Arial" w:cs="Arial"/>
                <w:sz w:val="24"/>
                <w:szCs w:val="24"/>
                <w:lang w:eastAsia="zh-CN"/>
              </w:rPr>
              <w:t xml:space="preserve"> </w:t>
            </w:r>
            <w:r w:rsidR="00B12D90" w:rsidRPr="00FF18F9">
              <w:rPr>
                <w:rFonts w:ascii="Arial" w:hAnsi="Arial" w:cs="Arial"/>
                <w:sz w:val="24"/>
                <w:szCs w:val="24"/>
                <w:lang w:eastAsia="zh-CN"/>
              </w:rPr>
              <w:t>2023</w:t>
            </w:r>
          </w:p>
        </w:tc>
      </w:tr>
      <w:tr w:rsidR="004018F3" w:rsidRPr="009E2A22" w14:paraId="41382E22" w14:textId="77777777" w:rsidTr="00DE1483">
        <w:trPr>
          <w:trHeight w:val="510"/>
        </w:trPr>
        <w:tc>
          <w:tcPr>
            <w:tcW w:w="5625" w:type="dxa"/>
            <w:vAlign w:val="center"/>
          </w:tcPr>
          <w:p w14:paraId="55E5BEF9" w14:textId="5BDDD3C6" w:rsidR="004018F3"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Decision on EOI Outcome</w:t>
            </w:r>
          </w:p>
        </w:tc>
        <w:tc>
          <w:tcPr>
            <w:tcW w:w="3391" w:type="dxa"/>
            <w:vAlign w:val="center"/>
          </w:tcPr>
          <w:p w14:paraId="69DC3DB5" w14:textId="5017BF14" w:rsidR="004018F3" w:rsidRPr="00FF18F9" w:rsidRDefault="006462CF" w:rsidP="00E508AF">
            <w:pPr>
              <w:spacing w:line="360" w:lineRule="auto"/>
              <w:rPr>
                <w:rFonts w:ascii="Arial" w:hAnsi="Arial" w:cs="Arial"/>
                <w:sz w:val="24"/>
                <w:szCs w:val="24"/>
                <w:lang w:eastAsia="zh-CN"/>
              </w:rPr>
            </w:pPr>
            <w:proofErr w:type="spellStart"/>
            <w:r w:rsidRPr="00FF18F9">
              <w:rPr>
                <w:rFonts w:ascii="Arial" w:hAnsi="Arial" w:cs="Arial"/>
                <w:sz w:val="24"/>
                <w:szCs w:val="24"/>
                <w:lang w:eastAsia="zh-CN"/>
              </w:rPr>
              <w:t>Mid</w:t>
            </w:r>
            <w:r w:rsidR="00860CC5" w:rsidRPr="00FF18F9">
              <w:rPr>
                <w:rFonts w:ascii="Arial" w:hAnsi="Arial" w:cs="Arial"/>
                <w:sz w:val="24"/>
                <w:szCs w:val="24"/>
                <w:lang w:eastAsia="zh-CN"/>
              </w:rPr>
              <w:t xml:space="preserve"> </w:t>
            </w:r>
            <w:r w:rsidR="006D7612" w:rsidRPr="00FF18F9">
              <w:rPr>
                <w:rFonts w:ascii="Arial" w:hAnsi="Arial" w:cs="Arial"/>
                <w:sz w:val="24"/>
                <w:szCs w:val="24"/>
                <w:lang w:eastAsia="zh-CN"/>
              </w:rPr>
              <w:t>August</w:t>
            </w:r>
            <w:proofErr w:type="spellEnd"/>
            <w:r w:rsidR="006D7612" w:rsidRPr="00FF18F9">
              <w:rPr>
                <w:rFonts w:ascii="Arial" w:hAnsi="Arial" w:cs="Arial"/>
                <w:sz w:val="24"/>
                <w:szCs w:val="24"/>
                <w:lang w:eastAsia="zh-CN"/>
              </w:rPr>
              <w:t xml:space="preserve"> 202</w:t>
            </w:r>
            <w:r w:rsidR="00C52C5B" w:rsidRPr="00FF18F9">
              <w:rPr>
                <w:rFonts w:ascii="Arial" w:hAnsi="Arial" w:cs="Arial"/>
                <w:sz w:val="24"/>
                <w:szCs w:val="24"/>
                <w:lang w:eastAsia="zh-CN"/>
              </w:rPr>
              <w:t>3</w:t>
            </w:r>
          </w:p>
        </w:tc>
      </w:tr>
      <w:tr w:rsidR="004018F3" w:rsidRPr="009E2A22" w14:paraId="167CE7CC" w14:textId="77777777" w:rsidTr="00DE1483">
        <w:trPr>
          <w:trHeight w:val="510"/>
        </w:trPr>
        <w:tc>
          <w:tcPr>
            <w:tcW w:w="5625" w:type="dxa"/>
            <w:vAlign w:val="center"/>
          </w:tcPr>
          <w:p w14:paraId="39396381" w14:textId="77777777" w:rsidR="006D7612"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Submission of Full Proposal</w:t>
            </w:r>
            <w:r w:rsidR="006D7612" w:rsidRPr="00FF18F9">
              <w:rPr>
                <w:rFonts w:ascii="Arial" w:hAnsi="Arial" w:cs="Arial"/>
                <w:sz w:val="24"/>
                <w:szCs w:val="24"/>
                <w:lang w:eastAsia="zh-CN"/>
              </w:rPr>
              <w:t xml:space="preserve"> </w:t>
            </w:r>
          </w:p>
          <w:p w14:paraId="234E9EFA" w14:textId="38D407BB" w:rsidR="004018F3" w:rsidRPr="00FF18F9" w:rsidRDefault="006D7612" w:rsidP="00E508AF">
            <w:pPr>
              <w:spacing w:line="360" w:lineRule="auto"/>
              <w:rPr>
                <w:rFonts w:ascii="Arial" w:hAnsi="Arial" w:cs="Arial"/>
                <w:sz w:val="24"/>
                <w:szCs w:val="24"/>
                <w:lang w:eastAsia="zh-CN"/>
              </w:rPr>
            </w:pPr>
            <w:r w:rsidRPr="00FF18F9">
              <w:rPr>
                <w:rFonts w:ascii="Arial" w:hAnsi="Arial" w:cs="Arial"/>
                <w:sz w:val="24"/>
                <w:szCs w:val="24"/>
                <w:lang w:eastAsia="zh-CN"/>
              </w:rPr>
              <w:t>(For shortlisted EOIs only)</w:t>
            </w:r>
          </w:p>
        </w:tc>
        <w:tc>
          <w:tcPr>
            <w:tcW w:w="3391" w:type="dxa"/>
            <w:vAlign w:val="center"/>
          </w:tcPr>
          <w:p w14:paraId="1A35A162" w14:textId="59886F61" w:rsidR="004018F3" w:rsidRPr="00FF18F9" w:rsidRDefault="00860CC5" w:rsidP="00E508AF">
            <w:pPr>
              <w:spacing w:line="360" w:lineRule="auto"/>
              <w:rPr>
                <w:rFonts w:ascii="Arial" w:hAnsi="Arial" w:cs="Arial"/>
                <w:sz w:val="24"/>
                <w:szCs w:val="24"/>
                <w:lang w:eastAsia="zh-CN"/>
              </w:rPr>
            </w:pPr>
            <w:r w:rsidRPr="00FF18F9">
              <w:rPr>
                <w:rFonts w:ascii="Arial" w:hAnsi="Arial" w:cs="Arial"/>
                <w:sz w:val="24"/>
                <w:szCs w:val="24"/>
                <w:lang w:eastAsia="zh-CN"/>
              </w:rPr>
              <w:t>End</w:t>
            </w:r>
            <w:r w:rsidR="006D7612" w:rsidRPr="00FF18F9">
              <w:rPr>
                <w:rFonts w:ascii="Arial" w:hAnsi="Arial" w:cs="Arial"/>
                <w:sz w:val="24"/>
                <w:szCs w:val="24"/>
                <w:lang w:eastAsia="zh-CN"/>
              </w:rPr>
              <w:t xml:space="preserve"> September 202</w:t>
            </w:r>
            <w:r w:rsidR="00C52C5B" w:rsidRPr="00FF18F9">
              <w:rPr>
                <w:rFonts w:ascii="Arial" w:hAnsi="Arial" w:cs="Arial"/>
                <w:sz w:val="24"/>
                <w:szCs w:val="24"/>
                <w:lang w:eastAsia="zh-CN"/>
              </w:rPr>
              <w:t>3</w:t>
            </w:r>
          </w:p>
        </w:tc>
      </w:tr>
      <w:tr w:rsidR="004018F3" w:rsidRPr="009E2A22" w14:paraId="5F6EE368" w14:textId="77777777" w:rsidTr="00DE1483">
        <w:trPr>
          <w:trHeight w:val="510"/>
        </w:trPr>
        <w:tc>
          <w:tcPr>
            <w:tcW w:w="5625" w:type="dxa"/>
            <w:vAlign w:val="center"/>
          </w:tcPr>
          <w:p w14:paraId="2CA34E21" w14:textId="77777777" w:rsidR="004018F3" w:rsidRPr="00FF18F9" w:rsidRDefault="004018F3" w:rsidP="00E508AF">
            <w:pPr>
              <w:spacing w:line="360" w:lineRule="auto"/>
              <w:rPr>
                <w:rFonts w:ascii="Arial" w:hAnsi="Arial" w:cs="Arial"/>
                <w:sz w:val="24"/>
                <w:szCs w:val="24"/>
                <w:lang w:eastAsia="zh-CN"/>
              </w:rPr>
            </w:pPr>
            <w:r w:rsidRPr="00FF18F9">
              <w:rPr>
                <w:rFonts w:ascii="Arial" w:hAnsi="Arial" w:cs="Arial"/>
                <w:sz w:val="24"/>
                <w:szCs w:val="24"/>
                <w:lang w:eastAsia="zh-CN"/>
              </w:rPr>
              <w:t>Announcement of Grant Call Results</w:t>
            </w:r>
          </w:p>
        </w:tc>
        <w:tc>
          <w:tcPr>
            <w:tcW w:w="3391" w:type="dxa"/>
            <w:vAlign w:val="center"/>
          </w:tcPr>
          <w:p w14:paraId="0FF9062F" w14:textId="6701E08E" w:rsidR="004018F3" w:rsidRPr="00FF18F9" w:rsidRDefault="00892838" w:rsidP="00E508AF">
            <w:pPr>
              <w:spacing w:line="360" w:lineRule="auto"/>
              <w:rPr>
                <w:rFonts w:ascii="Arial" w:hAnsi="Arial" w:cs="Arial"/>
                <w:sz w:val="24"/>
                <w:szCs w:val="24"/>
                <w:lang w:eastAsia="zh-CN"/>
              </w:rPr>
            </w:pPr>
            <w:r w:rsidRPr="00FF18F9">
              <w:rPr>
                <w:rFonts w:ascii="Arial" w:hAnsi="Arial" w:cs="Arial"/>
                <w:sz w:val="24"/>
                <w:szCs w:val="24"/>
                <w:lang w:eastAsia="zh-CN"/>
              </w:rPr>
              <w:t>Q2 of 2024</w:t>
            </w:r>
          </w:p>
        </w:tc>
      </w:tr>
    </w:tbl>
    <w:p w14:paraId="1F6827A9" w14:textId="77777777" w:rsidR="009C1ECB" w:rsidRDefault="009C1ECB" w:rsidP="00E508AF">
      <w:pPr>
        <w:spacing w:after="0" w:line="360" w:lineRule="auto"/>
        <w:rPr>
          <w:rFonts w:ascii="Arial" w:hAnsi="Arial" w:cs="Arial"/>
          <w:b/>
          <w:sz w:val="24"/>
          <w:szCs w:val="24"/>
        </w:rPr>
      </w:pPr>
    </w:p>
    <w:p w14:paraId="77AC64FD" w14:textId="77777777" w:rsidR="006B3E4D" w:rsidRDefault="006B3E4D" w:rsidP="00E508AF">
      <w:pPr>
        <w:spacing w:after="0" w:line="360" w:lineRule="auto"/>
        <w:rPr>
          <w:rFonts w:ascii="Arial" w:hAnsi="Arial" w:cs="Arial"/>
          <w:b/>
          <w:sz w:val="24"/>
          <w:szCs w:val="24"/>
        </w:rPr>
      </w:pPr>
    </w:p>
    <w:p w14:paraId="4B64D547" w14:textId="77777777" w:rsidR="00362FBD" w:rsidRDefault="00362FBD" w:rsidP="00E508AF">
      <w:pPr>
        <w:spacing w:after="0" w:line="360" w:lineRule="auto"/>
        <w:rPr>
          <w:rFonts w:ascii="Arial" w:hAnsi="Arial" w:cs="Arial"/>
          <w:b/>
          <w:sz w:val="24"/>
          <w:szCs w:val="24"/>
        </w:rPr>
      </w:pPr>
    </w:p>
    <w:p w14:paraId="3C803F46" w14:textId="77777777" w:rsidR="00362FBD" w:rsidRPr="009E2A22" w:rsidRDefault="00362FBD" w:rsidP="00E508AF">
      <w:pPr>
        <w:spacing w:after="0" w:line="360" w:lineRule="auto"/>
        <w:rPr>
          <w:rFonts w:ascii="Arial" w:hAnsi="Arial" w:cs="Arial"/>
          <w:b/>
          <w:sz w:val="24"/>
          <w:szCs w:val="24"/>
        </w:rPr>
      </w:pPr>
    </w:p>
    <w:p w14:paraId="7D98FF0C" w14:textId="242640CF" w:rsidR="003F4B2C" w:rsidRPr="009E2A22" w:rsidRDefault="003F4B2C" w:rsidP="00E508AF">
      <w:pPr>
        <w:pStyle w:val="Heading1"/>
        <w:numPr>
          <w:ilvl w:val="0"/>
          <w:numId w:val="8"/>
        </w:numPr>
        <w:spacing w:before="0" w:line="360" w:lineRule="auto"/>
        <w:ind w:left="709" w:hanging="709"/>
        <w:rPr>
          <w:rFonts w:cs="Arial"/>
          <w:sz w:val="24"/>
          <w:szCs w:val="24"/>
        </w:rPr>
      </w:pPr>
      <w:bookmarkStart w:id="2" w:name="_Toc136254801"/>
      <w:r w:rsidRPr="009E2A22">
        <w:rPr>
          <w:rFonts w:cs="Arial"/>
          <w:sz w:val="24"/>
          <w:szCs w:val="24"/>
        </w:rPr>
        <w:lastRenderedPageBreak/>
        <w:t>Application</w:t>
      </w:r>
      <w:bookmarkEnd w:id="2"/>
    </w:p>
    <w:p w14:paraId="1F76E84E" w14:textId="3FBB4492" w:rsidR="001F4DD7" w:rsidRDefault="001F4DD7" w:rsidP="00E508AF">
      <w:pPr>
        <w:spacing w:after="0" w:line="360" w:lineRule="auto"/>
        <w:jc w:val="both"/>
        <w:rPr>
          <w:rFonts w:ascii="Arial" w:hAnsi="Arial" w:cs="Arial"/>
          <w:sz w:val="24"/>
          <w:szCs w:val="24"/>
        </w:rPr>
      </w:pPr>
    </w:p>
    <w:p w14:paraId="10605E8C" w14:textId="52122C31" w:rsidR="00D818F5" w:rsidRPr="0035175C" w:rsidRDefault="001F4DD7" w:rsidP="00E508AF">
      <w:pPr>
        <w:spacing w:after="0" w:line="360" w:lineRule="auto"/>
        <w:jc w:val="both"/>
        <w:rPr>
          <w:rFonts w:ascii="Arial" w:hAnsi="Arial" w:cs="Arial"/>
          <w:sz w:val="24"/>
          <w:szCs w:val="24"/>
          <w:u w:val="single"/>
        </w:rPr>
      </w:pPr>
      <w:r w:rsidRPr="0035175C">
        <w:rPr>
          <w:rFonts w:ascii="Arial" w:hAnsi="Arial" w:cs="Arial"/>
          <w:sz w:val="24"/>
          <w:szCs w:val="24"/>
          <w:u w:val="single"/>
        </w:rPr>
        <w:t xml:space="preserve">Submission of </w:t>
      </w:r>
      <w:r w:rsidR="00D818F5" w:rsidRPr="0035175C">
        <w:rPr>
          <w:rFonts w:ascii="Arial" w:hAnsi="Arial" w:cs="Arial"/>
          <w:sz w:val="24"/>
          <w:szCs w:val="24"/>
          <w:u w:val="single"/>
        </w:rPr>
        <w:t xml:space="preserve">Expression of Interest (EOI) </w:t>
      </w:r>
    </w:p>
    <w:p w14:paraId="2FA725D4" w14:textId="77777777" w:rsidR="00A26F44" w:rsidRPr="0035175C" w:rsidRDefault="00A26F44" w:rsidP="00E508AF">
      <w:pPr>
        <w:pStyle w:val="ListParagraph"/>
        <w:spacing w:after="0" w:line="360" w:lineRule="auto"/>
        <w:ind w:left="709"/>
        <w:jc w:val="both"/>
        <w:rPr>
          <w:rFonts w:ascii="Arial" w:hAnsi="Arial" w:cs="Arial"/>
          <w:sz w:val="24"/>
          <w:szCs w:val="24"/>
        </w:rPr>
      </w:pPr>
    </w:p>
    <w:p w14:paraId="74A575F2" w14:textId="22F702F6" w:rsidR="00003DB3" w:rsidRPr="0035175C" w:rsidRDefault="007D5286" w:rsidP="00E508AF">
      <w:pPr>
        <w:pStyle w:val="ListParagraph"/>
        <w:numPr>
          <w:ilvl w:val="1"/>
          <w:numId w:val="8"/>
        </w:numPr>
        <w:spacing w:after="0" w:line="360" w:lineRule="auto"/>
        <w:ind w:left="709" w:hanging="709"/>
        <w:jc w:val="both"/>
        <w:rPr>
          <w:rFonts w:ascii="Arial" w:hAnsi="Arial" w:cs="Arial"/>
          <w:sz w:val="24"/>
          <w:szCs w:val="24"/>
        </w:rPr>
      </w:pPr>
      <w:r w:rsidRPr="0035175C">
        <w:rPr>
          <w:rFonts w:ascii="Arial" w:hAnsi="Arial" w:cs="Arial"/>
          <w:sz w:val="24"/>
          <w:szCs w:val="24"/>
        </w:rPr>
        <w:t>I</w:t>
      </w:r>
      <w:r w:rsidR="0D88A4DE" w:rsidRPr="0035175C">
        <w:rPr>
          <w:rFonts w:ascii="Arial" w:hAnsi="Arial" w:cs="Arial"/>
          <w:sz w:val="24"/>
          <w:szCs w:val="24"/>
        </w:rPr>
        <w:t xml:space="preserve">nterested applicants must submit an Expression of Interest (EOI) using the prescribed </w:t>
      </w:r>
      <w:r w:rsidR="0C193D5E" w:rsidRPr="0035175C">
        <w:rPr>
          <w:rFonts w:ascii="Arial" w:hAnsi="Arial" w:cs="Arial"/>
          <w:sz w:val="24"/>
          <w:szCs w:val="24"/>
        </w:rPr>
        <w:t>WDARF EOI Form through their Host Institutions’ Office of Research (or equivalent) and endorsed by the Director, Office of Research (or equivalent)</w:t>
      </w:r>
      <w:r w:rsidR="0035175C" w:rsidRPr="0035175C">
        <w:rPr>
          <w:rFonts w:ascii="Arial" w:hAnsi="Arial" w:cs="Arial"/>
          <w:sz w:val="24"/>
          <w:szCs w:val="24"/>
        </w:rPr>
        <w:t xml:space="preserve"> </w:t>
      </w:r>
      <w:r w:rsidR="1BE77873" w:rsidRPr="0035175C">
        <w:rPr>
          <w:rFonts w:ascii="Arial" w:hAnsi="Arial" w:cs="Arial"/>
          <w:sz w:val="24"/>
          <w:szCs w:val="24"/>
        </w:rPr>
        <w:t xml:space="preserve">by the deadline mentioned above. </w:t>
      </w:r>
      <w:r w:rsidR="3BDCF7CD" w:rsidRPr="0035175C">
        <w:rPr>
          <w:rFonts w:ascii="Arial" w:hAnsi="Arial" w:cs="Arial"/>
          <w:sz w:val="24"/>
          <w:szCs w:val="24"/>
        </w:rPr>
        <w:t xml:space="preserve">Incomplete or late submissions will be rejected. </w:t>
      </w:r>
    </w:p>
    <w:p w14:paraId="2F59D67B" w14:textId="77777777" w:rsidR="00D37C76" w:rsidRPr="0035175C" w:rsidRDefault="00D37C76" w:rsidP="00E508AF">
      <w:pPr>
        <w:pStyle w:val="ListParagraph"/>
        <w:spacing w:after="0" w:line="360" w:lineRule="auto"/>
        <w:ind w:left="709"/>
        <w:jc w:val="both"/>
        <w:rPr>
          <w:rFonts w:ascii="Arial" w:hAnsi="Arial" w:cs="Arial"/>
          <w:sz w:val="24"/>
          <w:szCs w:val="24"/>
        </w:rPr>
      </w:pPr>
    </w:p>
    <w:p w14:paraId="5DC53C05" w14:textId="0FD867A0" w:rsidR="00BC27D2" w:rsidRPr="0035175C" w:rsidRDefault="00BB4543" w:rsidP="00E508AF">
      <w:pPr>
        <w:pStyle w:val="ListParagraph"/>
        <w:numPr>
          <w:ilvl w:val="1"/>
          <w:numId w:val="8"/>
        </w:numPr>
        <w:spacing w:after="0" w:line="360" w:lineRule="auto"/>
        <w:ind w:left="709" w:hanging="709"/>
        <w:jc w:val="both"/>
        <w:rPr>
          <w:rFonts w:ascii="Arial" w:hAnsi="Arial" w:cs="Arial"/>
          <w:sz w:val="24"/>
          <w:szCs w:val="24"/>
        </w:rPr>
      </w:pPr>
      <w:r w:rsidRPr="0035175C">
        <w:rPr>
          <w:rFonts w:ascii="Arial" w:hAnsi="Arial" w:cs="Arial"/>
          <w:sz w:val="24"/>
          <w:szCs w:val="24"/>
        </w:rPr>
        <w:t xml:space="preserve">EOIs will be reviewed by </w:t>
      </w:r>
      <w:r w:rsidR="00DC3CAF" w:rsidRPr="0035175C">
        <w:rPr>
          <w:rFonts w:ascii="Arial" w:hAnsi="Arial" w:cs="Arial"/>
          <w:sz w:val="24"/>
          <w:szCs w:val="24"/>
        </w:rPr>
        <w:t>SSG</w:t>
      </w:r>
      <w:r w:rsidR="00D5298D" w:rsidRPr="0035175C">
        <w:rPr>
          <w:rFonts w:ascii="Arial" w:hAnsi="Arial" w:cs="Arial"/>
          <w:sz w:val="24"/>
          <w:szCs w:val="24"/>
        </w:rPr>
        <w:t xml:space="preserve">. </w:t>
      </w:r>
      <w:r w:rsidR="00801C80" w:rsidRPr="0035175C">
        <w:rPr>
          <w:rFonts w:ascii="Arial" w:hAnsi="Arial" w:cs="Arial"/>
          <w:sz w:val="24"/>
          <w:szCs w:val="24"/>
        </w:rPr>
        <w:t xml:space="preserve">Shortlisted applicants will be informed </w:t>
      </w:r>
      <w:r w:rsidR="00D37C76" w:rsidRPr="0035175C">
        <w:rPr>
          <w:rFonts w:ascii="Arial" w:hAnsi="Arial" w:cs="Arial"/>
          <w:sz w:val="24"/>
          <w:szCs w:val="24"/>
        </w:rPr>
        <w:t>to submit full proposals</w:t>
      </w:r>
      <w:r w:rsidR="00D5298D" w:rsidRPr="0035175C">
        <w:rPr>
          <w:rFonts w:ascii="Arial" w:hAnsi="Arial" w:cs="Arial"/>
          <w:sz w:val="24"/>
          <w:szCs w:val="24"/>
        </w:rPr>
        <w:t xml:space="preserve">. </w:t>
      </w:r>
    </w:p>
    <w:p w14:paraId="3FF24B30" w14:textId="3C4A21C6" w:rsidR="00D37C76" w:rsidRPr="0035175C" w:rsidRDefault="00D37C76" w:rsidP="00262D0F">
      <w:pPr>
        <w:spacing w:after="0" w:line="360" w:lineRule="auto"/>
        <w:ind w:left="709"/>
        <w:rPr>
          <w:rFonts w:ascii="Arial" w:hAnsi="Arial" w:cs="Arial"/>
          <w:sz w:val="24"/>
          <w:szCs w:val="24"/>
        </w:rPr>
      </w:pPr>
    </w:p>
    <w:p w14:paraId="02FE6BFF" w14:textId="59AE3BD3" w:rsidR="00D37C76" w:rsidRDefault="00D37C76" w:rsidP="00E508AF">
      <w:pPr>
        <w:spacing w:after="0" w:line="360" w:lineRule="auto"/>
        <w:rPr>
          <w:rFonts w:ascii="Arial" w:hAnsi="Arial" w:cs="Arial"/>
          <w:sz w:val="24"/>
          <w:szCs w:val="24"/>
          <w:u w:val="single"/>
        </w:rPr>
      </w:pPr>
      <w:r w:rsidRPr="0035175C">
        <w:rPr>
          <w:rFonts w:ascii="Arial" w:hAnsi="Arial" w:cs="Arial"/>
          <w:sz w:val="24"/>
          <w:szCs w:val="24"/>
          <w:u w:val="single"/>
        </w:rPr>
        <w:t>Submission of Full Proposal</w:t>
      </w:r>
    </w:p>
    <w:p w14:paraId="0527B8F3" w14:textId="77777777" w:rsidR="00A26F44" w:rsidRPr="00A26F44" w:rsidRDefault="00A26F44" w:rsidP="00E508AF">
      <w:pPr>
        <w:pStyle w:val="ListParagraph"/>
        <w:spacing w:after="0" w:line="360" w:lineRule="auto"/>
        <w:ind w:left="709"/>
        <w:jc w:val="both"/>
        <w:rPr>
          <w:rFonts w:ascii="Arial" w:hAnsi="Arial" w:cs="Arial"/>
          <w:sz w:val="24"/>
          <w:szCs w:val="24"/>
        </w:rPr>
      </w:pPr>
    </w:p>
    <w:p w14:paraId="653991BA" w14:textId="77C235FC" w:rsidR="00451B13" w:rsidRDefault="00D96048" w:rsidP="00E508AF">
      <w:pPr>
        <w:pStyle w:val="ListParagraph"/>
        <w:numPr>
          <w:ilvl w:val="1"/>
          <w:numId w:val="8"/>
        </w:numPr>
        <w:spacing w:after="0" w:line="360" w:lineRule="auto"/>
        <w:ind w:left="709" w:hanging="709"/>
        <w:jc w:val="both"/>
        <w:rPr>
          <w:rFonts w:ascii="Arial" w:hAnsi="Arial" w:cs="Arial"/>
          <w:sz w:val="24"/>
          <w:szCs w:val="24"/>
        </w:rPr>
      </w:pPr>
      <w:r w:rsidRPr="0035175C">
        <w:rPr>
          <w:rFonts w:ascii="Arial" w:hAnsi="Arial" w:cs="Arial"/>
          <w:sz w:val="24"/>
          <w:szCs w:val="24"/>
        </w:rPr>
        <w:t xml:space="preserve">A </w:t>
      </w:r>
      <w:r w:rsidR="00D5298D" w:rsidRPr="0035175C">
        <w:rPr>
          <w:rFonts w:ascii="Arial" w:hAnsi="Arial" w:cs="Arial"/>
          <w:sz w:val="24"/>
          <w:szCs w:val="24"/>
        </w:rPr>
        <w:t xml:space="preserve">full proposal </w:t>
      </w:r>
      <w:r w:rsidR="00975EB9" w:rsidRPr="0035175C">
        <w:rPr>
          <w:rFonts w:ascii="Arial" w:hAnsi="Arial" w:cs="Arial"/>
          <w:sz w:val="24"/>
          <w:szCs w:val="24"/>
        </w:rPr>
        <w:t>is to be submitted using the prescribed</w:t>
      </w:r>
      <w:r w:rsidR="00292D70" w:rsidRPr="0035175C">
        <w:rPr>
          <w:rFonts w:ascii="Arial" w:hAnsi="Arial" w:cs="Arial"/>
          <w:sz w:val="24"/>
          <w:szCs w:val="24"/>
        </w:rPr>
        <w:t xml:space="preserve"> </w:t>
      </w:r>
      <w:r w:rsidR="00975EB9" w:rsidRPr="0035175C">
        <w:rPr>
          <w:rFonts w:ascii="Arial" w:hAnsi="Arial" w:cs="Arial"/>
          <w:sz w:val="24"/>
          <w:szCs w:val="24"/>
        </w:rPr>
        <w:t xml:space="preserve">WDARF </w:t>
      </w:r>
      <w:r w:rsidR="002817AA" w:rsidRPr="0035175C">
        <w:rPr>
          <w:rFonts w:ascii="Arial" w:hAnsi="Arial" w:cs="Arial"/>
          <w:sz w:val="24"/>
          <w:szCs w:val="24"/>
        </w:rPr>
        <w:t>A</w:t>
      </w:r>
      <w:r w:rsidR="00292D70" w:rsidRPr="0035175C">
        <w:rPr>
          <w:rFonts w:ascii="Arial" w:hAnsi="Arial" w:cs="Arial"/>
          <w:sz w:val="24"/>
          <w:szCs w:val="24"/>
        </w:rPr>
        <w:t xml:space="preserve">pplication </w:t>
      </w:r>
      <w:r w:rsidR="002817AA" w:rsidRPr="0035175C">
        <w:rPr>
          <w:rFonts w:ascii="Arial" w:hAnsi="Arial" w:cs="Arial"/>
          <w:sz w:val="24"/>
          <w:szCs w:val="24"/>
        </w:rPr>
        <w:t>F</w:t>
      </w:r>
      <w:r w:rsidR="00292D70" w:rsidRPr="0035175C">
        <w:rPr>
          <w:rFonts w:ascii="Arial" w:hAnsi="Arial" w:cs="Arial"/>
          <w:sz w:val="24"/>
          <w:szCs w:val="24"/>
        </w:rPr>
        <w:t>orm</w:t>
      </w:r>
      <w:r w:rsidR="000248F8" w:rsidRPr="0035175C">
        <w:rPr>
          <w:rFonts w:ascii="Arial" w:hAnsi="Arial" w:cs="Arial"/>
          <w:sz w:val="24"/>
          <w:szCs w:val="24"/>
        </w:rPr>
        <w:t xml:space="preserve"> (Form </w:t>
      </w:r>
      <w:r w:rsidR="003D5A97" w:rsidRPr="0035175C">
        <w:rPr>
          <w:rFonts w:ascii="Arial" w:hAnsi="Arial" w:cs="Arial"/>
          <w:sz w:val="24"/>
          <w:szCs w:val="24"/>
        </w:rPr>
        <w:t>A2</w:t>
      </w:r>
      <w:r w:rsidR="000248F8" w:rsidRPr="0035175C">
        <w:rPr>
          <w:rFonts w:ascii="Arial" w:hAnsi="Arial" w:cs="Arial"/>
          <w:sz w:val="24"/>
          <w:szCs w:val="24"/>
        </w:rPr>
        <w:t>)</w:t>
      </w:r>
      <w:r w:rsidR="00292D70" w:rsidRPr="0035175C">
        <w:rPr>
          <w:rFonts w:ascii="Arial" w:hAnsi="Arial" w:cs="Arial"/>
          <w:sz w:val="24"/>
          <w:szCs w:val="24"/>
        </w:rPr>
        <w:t>.</w:t>
      </w:r>
      <w:r w:rsidR="00FF1B24" w:rsidRPr="0035175C">
        <w:rPr>
          <w:rFonts w:ascii="Arial" w:hAnsi="Arial" w:cs="Arial"/>
          <w:sz w:val="24"/>
          <w:szCs w:val="24"/>
        </w:rPr>
        <w:t xml:space="preserve"> </w:t>
      </w:r>
      <w:r w:rsidR="00975EB9" w:rsidRPr="0035175C">
        <w:rPr>
          <w:rFonts w:ascii="Arial" w:hAnsi="Arial" w:cs="Arial"/>
          <w:sz w:val="24"/>
          <w:szCs w:val="24"/>
        </w:rPr>
        <w:t xml:space="preserve">All applications </w:t>
      </w:r>
      <w:r w:rsidR="00DC3CAF" w:rsidRPr="0035175C">
        <w:rPr>
          <w:rFonts w:ascii="Arial" w:hAnsi="Arial" w:cs="Arial"/>
          <w:sz w:val="24"/>
          <w:szCs w:val="24"/>
        </w:rPr>
        <w:t>must</w:t>
      </w:r>
      <w:r w:rsidR="00292D70" w:rsidRPr="009E2A22">
        <w:rPr>
          <w:rFonts w:ascii="Arial" w:hAnsi="Arial" w:cs="Arial"/>
          <w:sz w:val="24"/>
          <w:szCs w:val="24"/>
        </w:rPr>
        <w:t xml:space="preserve"> be verified by the </w:t>
      </w:r>
      <w:r w:rsidR="00975EB9" w:rsidRPr="009E2A22">
        <w:rPr>
          <w:rFonts w:ascii="Arial" w:hAnsi="Arial" w:cs="Arial"/>
          <w:sz w:val="24"/>
          <w:szCs w:val="24"/>
        </w:rPr>
        <w:t>Host Institution</w:t>
      </w:r>
      <w:r w:rsidR="003D5A97" w:rsidRPr="009E2A22">
        <w:rPr>
          <w:rFonts w:ascii="Arial" w:hAnsi="Arial" w:cs="Arial"/>
          <w:sz w:val="24"/>
          <w:szCs w:val="24"/>
        </w:rPr>
        <w:t>s’</w:t>
      </w:r>
      <w:r w:rsidR="00292D70" w:rsidRPr="009E2A22">
        <w:rPr>
          <w:rFonts w:ascii="Arial" w:hAnsi="Arial" w:cs="Arial"/>
          <w:sz w:val="24"/>
          <w:szCs w:val="24"/>
        </w:rPr>
        <w:t xml:space="preserve"> Office of Research (or equivalent) and endorsed by the Director, Office of Research (or equivalent) before it can be considered for evaluation.</w:t>
      </w:r>
      <w:r w:rsidR="00975EB9" w:rsidRPr="009E2A22">
        <w:rPr>
          <w:rFonts w:ascii="Arial" w:hAnsi="Arial" w:cs="Arial"/>
          <w:sz w:val="24"/>
          <w:szCs w:val="24"/>
        </w:rPr>
        <w:t xml:space="preserve">  </w:t>
      </w:r>
    </w:p>
    <w:p w14:paraId="50880150" w14:textId="77777777" w:rsidR="00CE68B7" w:rsidRDefault="00CE68B7" w:rsidP="00E508AF">
      <w:pPr>
        <w:pStyle w:val="ListParagraph"/>
        <w:spacing w:after="0" w:line="360" w:lineRule="auto"/>
        <w:ind w:left="709"/>
        <w:jc w:val="both"/>
        <w:rPr>
          <w:rFonts w:ascii="Arial" w:hAnsi="Arial" w:cs="Arial"/>
          <w:sz w:val="24"/>
          <w:szCs w:val="24"/>
        </w:rPr>
      </w:pPr>
    </w:p>
    <w:p w14:paraId="3441B9AE" w14:textId="5EAD7701" w:rsidR="00CE68B7" w:rsidRPr="00CE68B7" w:rsidRDefault="00CE68B7"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Host Institutions (with the exception of the IHLs) are to complete the ‘Application for Eligibility for Workforce Development Applied Research Fund’ (Form A1). </w:t>
      </w:r>
    </w:p>
    <w:p w14:paraId="477D6163" w14:textId="77777777" w:rsidR="00C97BDD" w:rsidRPr="009E2A22" w:rsidRDefault="00C97BDD" w:rsidP="00E508AF">
      <w:pPr>
        <w:pStyle w:val="ListParagraph"/>
        <w:spacing w:after="0" w:line="360" w:lineRule="auto"/>
        <w:ind w:left="709"/>
        <w:jc w:val="both"/>
        <w:rPr>
          <w:rFonts w:ascii="Arial" w:hAnsi="Arial" w:cs="Arial"/>
          <w:sz w:val="24"/>
          <w:szCs w:val="24"/>
        </w:rPr>
      </w:pPr>
    </w:p>
    <w:p w14:paraId="0793981F" w14:textId="0F40074E" w:rsidR="00535B6A" w:rsidRPr="009E2A22" w:rsidRDefault="00535B6A"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All applications sh</w:t>
      </w:r>
      <w:r w:rsidR="003D5A97" w:rsidRPr="009E2A22">
        <w:rPr>
          <w:rFonts w:ascii="Arial" w:hAnsi="Arial" w:cs="Arial"/>
          <w:sz w:val="24"/>
          <w:szCs w:val="24"/>
        </w:rPr>
        <w:t>all</w:t>
      </w:r>
      <w:r w:rsidRPr="009E2A22">
        <w:rPr>
          <w:rFonts w:ascii="Arial" w:hAnsi="Arial" w:cs="Arial"/>
          <w:sz w:val="24"/>
          <w:szCs w:val="24"/>
        </w:rPr>
        <w:t xml:space="preserve"> be duly completed. Proposals will be rejected for incomplete submissions (e.g. missing documents, missing signatures, sections left blank and so on) and failure to adhere to templates provided (e.g. proposal template, timeline and so on)</w:t>
      </w:r>
      <w:r w:rsidR="000956BF" w:rsidRPr="009E2A22">
        <w:rPr>
          <w:rFonts w:ascii="Arial" w:hAnsi="Arial" w:cs="Arial"/>
          <w:sz w:val="24"/>
          <w:szCs w:val="24"/>
        </w:rPr>
        <w:t>.</w:t>
      </w:r>
      <w:r w:rsidR="003A7A89" w:rsidRPr="009E2A22">
        <w:rPr>
          <w:rFonts w:ascii="Arial" w:hAnsi="Arial" w:cs="Arial"/>
          <w:sz w:val="24"/>
          <w:szCs w:val="24"/>
        </w:rPr>
        <w:t xml:space="preserve"> Applicants are strongly encouraged to collaborate closely with potential users of the research to foster the effective translation of research into policy or practice, and to </w:t>
      </w:r>
      <w:r w:rsidR="00C3547A" w:rsidRPr="009E2A22">
        <w:rPr>
          <w:rFonts w:ascii="Arial" w:hAnsi="Arial" w:cs="Arial"/>
          <w:sz w:val="24"/>
          <w:szCs w:val="24"/>
        </w:rPr>
        <w:t>provide details on</w:t>
      </w:r>
      <w:r w:rsidR="00FB1A22" w:rsidRPr="009E2A22">
        <w:rPr>
          <w:rFonts w:ascii="Arial" w:hAnsi="Arial" w:cs="Arial"/>
          <w:sz w:val="24"/>
          <w:szCs w:val="24"/>
        </w:rPr>
        <w:t xml:space="preserve"> </w:t>
      </w:r>
      <w:r w:rsidR="003A7A89" w:rsidRPr="009E2A22">
        <w:rPr>
          <w:rFonts w:ascii="Arial" w:hAnsi="Arial" w:cs="Arial"/>
          <w:sz w:val="24"/>
          <w:szCs w:val="24"/>
        </w:rPr>
        <w:t>th</w:t>
      </w:r>
      <w:r w:rsidR="00AE19DB" w:rsidRPr="009E2A22">
        <w:rPr>
          <w:rFonts w:ascii="Arial" w:hAnsi="Arial" w:cs="Arial"/>
          <w:sz w:val="24"/>
          <w:szCs w:val="24"/>
        </w:rPr>
        <w:t>ese</w:t>
      </w:r>
      <w:r w:rsidR="003A7A89" w:rsidRPr="009E2A22">
        <w:rPr>
          <w:rFonts w:ascii="Arial" w:hAnsi="Arial" w:cs="Arial"/>
          <w:sz w:val="24"/>
          <w:szCs w:val="24"/>
        </w:rPr>
        <w:t xml:space="preserve"> collaboration</w:t>
      </w:r>
      <w:r w:rsidR="00C3547A" w:rsidRPr="009E2A22">
        <w:rPr>
          <w:rFonts w:ascii="Arial" w:hAnsi="Arial" w:cs="Arial"/>
          <w:sz w:val="24"/>
          <w:szCs w:val="24"/>
        </w:rPr>
        <w:t>s</w:t>
      </w:r>
      <w:r w:rsidR="00AE19DB" w:rsidRPr="009E2A22">
        <w:rPr>
          <w:rFonts w:ascii="Arial" w:hAnsi="Arial" w:cs="Arial"/>
          <w:sz w:val="24"/>
          <w:szCs w:val="24"/>
        </w:rPr>
        <w:t xml:space="preserve"> </w:t>
      </w:r>
      <w:r w:rsidR="003A7A89" w:rsidRPr="009E2A22">
        <w:rPr>
          <w:rFonts w:ascii="Arial" w:hAnsi="Arial" w:cs="Arial"/>
          <w:sz w:val="24"/>
          <w:szCs w:val="24"/>
        </w:rPr>
        <w:t xml:space="preserve">in the </w:t>
      </w:r>
      <w:r w:rsidR="00C3547A" w:rsidRPr="009E2A22">
        <w:rPr>
          <w:rFonts w:ascii="Arial" w:hAnsi="Arial" w:cs="Arial"/>
          <w:sz w:val="24"/>
          <w:szCs w:val="24"/>
        </w:rPr>
        <w:t xml:space="preserve">submitted </w:t>
      </w:r>
      <w:r w:rsidR="003A7A89" w:rsidRPr="009E2A22">
        <w:rPr>
          <w:rFonts w:ascii="Arial" w:hAnsi="Arial" w:cs="Arial"/>
          <w:sz w:val="24"/>
          <w:szCs w:val="24"/>
        </w:rPr>
        <w:t xml:space="preserve">proposals.  </w:t>
      </w:r>
    </w:p>
    <w:p w14:paraId="30EE62C7" w14:textId="02A5D6B5" w:rsidR="000956BF" w:rsidRPr="009E2A22" w:rsidRDefault="00E60AC6" w:rsidP="00E508AF">
      <w:pPr>
        <w:pStyle w:val="ListParagraph"/>
        <w:spacing w:after="0" w:line="360" w:lineRule="auto"/>
        <w:ind w:left="709"/>
        <w:jc w:val="both"/>
        <w:rPr>
          <w:rFonts w:ascii="Arial" w:hAnsi="Arial" w:cs="Arial"/>
          <w:sz w:val="24"/>
          <w:szCs w:val="24"/>
        </w:rPr>
      </w:pPr>
      <w:r w:rsidRPr="009E2A22">
        <w:rPr>
          <w:rFonts w:ascii="Arial" w:hAnsi="Arial" w:cs="Arial"/>
          <w:sz w:val="24"/>
          <w:szCs w:val="24"/>
        </w:rPr>
        <w:t xml:space="preserve"> </w:t>
      </w:r>
    </w:p>
    <w:p w14:paraId="24B0E282" w14:textId="4F3EECDD" w:rsidR="000956BF" w:rsidRPr="009E2A22" w:rsidRDefault="003D5A97" w:rsidP="00E508AF">
      <w:pPr>
        <w:pStyle w:val="ListParagraph"/>
        <w:numPr>
          <w:ilvl w:val="1"/>
          <w:numId w:val="8"/>
        </w:numPr>
        <w:spacing w:after="0" w:line="360" w:lineRule="auto"/>
        <w:ind w:left="709" w:hanging="709"/>
        <w:jc w:val="both"/>
        <w:rPr>
          <w:rFonts w:ascii="Arial" w:hAnsi="Arial" w:cs="Arial"/>
          <w:b/>
          <w:sz w:val="24"/>
          <w:szCs w:val="24"/>
        </w:rPr>
      </w:pPr>
      <w:r w:rsidRPr="009E2A22">
        <w:rPr>
          <w:rFonts w:ascii="Arial" w:hAnsi="Arial" w:cs="Arial"/>
          <w:sz w:val="24"/>
          <w:szCs w:val="24"/>
        </w:rPr>
        <w:t>Applicants shall</w:t>
      </w:r>
      <w:r w:rsidR="000956BF" w:rsidRPr="009E2A22">
        <w:rPr>
          <w:rFonts w:ascii="Arial" w:hAnsi="Arial" w:cs="Arial"/>
          <w:sz w:val="24"/>
          <w:szCs w:val="24"/>
        </w:rPr>
        <w:t xml:space="preserve"> ensure that all information provided in the proposal is accurate and</w:t>
      </w:r>
      <w:r w:rsidRPr="009E2A22">
        <w:rPr>
          <w:rFonts w:ascii="Arial" w:hAnsi="Arial" w:cs="Arial"/>
          <w:sz w:val="24"/>
          <w:szCs w:val="24"/>
        </w:rPr>
        <w:t xml:space="preserve"> not misleading</w:t>
      </w:r>
      <w:r w:rsidR="00677ED0" w:rsidRPr="009E2A22">
        <w:rPr>
          <w:rFonts w:ascii="Arial" w:hAnsi="Arial" w:cs="Arial"/>
          <w:sz w:val="24"/>
          <w:szCs w:val="24"/>
        </w:rPr>
        <w:t xml:space="preserve"> at the point of submission.</w:t>
      </w:r>
    </w:p>
    <w:p w14:paraId="1E6962B2" w14:textId="77777777" w:rsidR="000956BF" w:rsidRPr="009E2A22" w:rsidRDefault="000956BF" w:rsidP="00E508AF">
      <w:pPr>
        <w:pStyle w:val="ListParagraph"/>
        <w:spacing w:after="0" w:line="360" w:lineRule="auto"/>
        <w:ind w:left="567"/>
        <w:jc w:val="both"/>
        <w:rPr>
          <w:rFonts w:ascii="Arial" w:hAnsi="Arial" w:cs="Arial"/>
          <w:b/>
          <w:sz w:val="24"/>
          <w:szCs w:val="24"/>
        </w:rPr>
      </w:pPr>
    </w:p>
    <w:p w14:paraId="40D1898A" w14:textId="75521CE1" w:rsidR="00FA7FA1" w:rsidRDefault="000956BF" w:rsidP="0035175C">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All applications </w:t>
      </w:r>
      <w:r w:rsidR="009806C6" w:rsidRPr="009E2A22">
        <w:rPr>
          <w:rFonts w:ascii="Arial" w:hAnsi="Arial" w:cs="Arial"/>
          <w:sz w:val="24"/>
          <w:szCs w:val="24"/>
        </w:rPr>
        <w:t xml:space="preserve">and accompanying documents </w:t>
      </w:r>
      <w:r w:rsidR="00DC3CAF" w:rsidRPr="009E2A22">
        <w:rPr>
          <w:rFonts w:ascii="Arial" w:hAnsi="Arial" w:cs="Arial"/>
          <w:sz w:val="24"/>
          <w:szCs w:val="24"/>
        </w:rPr>
        <w:t>must</w:t>
      </w:r>
      <w:r w:rsidRPr="009E2A22">
        <w:rPr>
          <w:rFonts w:ascii="Arial" w:hAnsi="Arial" w:cs="Arial"/>
          <w:sz w:val="24"/>
          <w:szCs w:val="24"/>
        </w:rPr>
        <w:t xml:space="preserve"> be submitted through the Host Institutions’ Office of Research (or equivalent) to SSG</w:t>
      </w:r>
      <w:r w:rsidR="008016DD" w:rsidRPr="009E2A22">
        <w:rPr>
          <w:rFonts w:ascii="Arial" w:hAnsi="Arial" w:cs="Arial"/>
          <w:sz w:val="24"/>
          <w:szCs w:val="24"/>
        </w:rPr>
        <w:t xml:space="preserve"> through </w:t>
      </w:r>
      <w:r w:rsidR="00C3547A" w:rsidRPr="009E2A22">
        <w:rPr>
          <w:rFonts w:ascii="Arial" w:hAnsi="Arial" w:cs="Arial"/>
          <w:sz w:val="24"/>
          <w:szCs w:val="24"/>
        </w:rPr>
        <w:t>IAL</w:t>
      </w:r>
      <w:r w:rsidRPr="009E2A22">
        <w:rPr>
          <w:rFonts w:ascii="Arial" w:hAnsi="Arial" w:cs="Arial"/>
          <w:sz w:val="24"/>
          <w:szCs w:val="24"/>
        </w:rPr>
        <w:t xml:space="preserve">. </w:t>
      </w:r>
      <w:r w:rsidR="009806C6" w:rsidRPr="009E2A22">
        <w:rPr>
          <w:rFonts w:ascii="Arial" w:hAnsi="Arial" w:cs="Arial"/>
          <w:sz w:val="24"/>
          <w:szCs w:val="24"/>
        </w:rPr>
        <w:t>Host Institutions shall send all finalised documents (</w:t>
      </w:r>
      <w:r w:rsidR="009806C6" w:rsidRPr="00DC3CAF">
        <w:rPr>
          <w:rFonts w:ascii="Arial" w:hAnsi="Arial" w:cs="Arial"/>
          <w:sz w:val="24"/>
          <w:szCs w:val="24"/>
          <w:u w:val="single"/>
        </w:rPr>
        <w:t>in both word and pdf version</w:t>
      </w:r>
      <w:r w:rsidR="009806C6" w:rsidRPr="009E2A22">
        <w:rPr>
          <w:rFonts w:ascii="Arial" w:hAnsi="Arial" w:cs="Arial"/>
          <w:sz w:val="24"/>
          <w:szCs w:val="24"/>
        </w:rPr>
        <w:t xml:space="preserve">) to </w:t>
      </w:r>
      <w:hyperlink r:id="rId14" w:history="1">
        <w:r w:rsidR="009806C6" w:rsidRPr="009E2A22">
          <w:rPr>
            <w:rStyle w:val="Hyperlink"/>
            <w:rFonts w:ascii="Arial" w:hAnsi="Arial" w:cs="Arial"/>
            <w:sz w:val="24"/>
            <w:szCs w:val="24"/>
          </w:rPr>
          <w:t>research@ial.edu.sg</w:t>
        </w:r>
      </w:hyperlink>
      <w:r w:rsidR="009806C6" w:rsidRPr="009E2A22">
        <w:rPr>
          <w:rFonts w:ascii="Arial" w:hAnsi="Arial" w:cs="Arial"/>
          <w:sz w:val="24"/>
          <w:szCs w:val="24"/>
        </w:rPr>
        <w:t xml:space="preserve"> by </w:t>
      </w:r>
      <w:r w:rsidR="00FD6C50">
        <w:rPr>
          <w:rFonts w:ascii="Arial" w:hAnsi="Arial" w:cs="Arial"/>
          <w:sz w:val="24"/>
          <w:szCs w:val="24"/>
        </w:rPr>
        <w:t>the deadline mentioned above</w:t>
      </w:r>
      <w:r w:rsidR="009806C6" w:rsidRPr="009E2A22">
        <w:rPr>
          <w:rFonts w:ascii="Arial" w:hAnsi="Arial" w:cs="Arial"/>
          <w:sz w:val="24"/>
          <w:szCs w:val="24"/>
        </w:rPr>
        <w:t xml:space="preserve">. </w:t>
      </w:r>
    </w:p>
    <w:p w14:paraId="6A2AD10E" w14:textId="77777777" w:rsidR="0035175C" w:rsidRPr="0035175C" w:rsidRDefault="0035175C" w:rsidP="0035175C">
      <w:pPr>
        <w:spacing w:after="0" w:line="360" w:lineRule="auto"/>
        <w:jc w:val="both"/>
        <w:rPr>
          <w:rFonts w:ascii="Arial" w:hAnsi="Arial" w:cs="Arial"/>
          <w:sz w:val="24"/>
          <w:szCs w:val="24"/>
        </w:rPr>
      </w:pPr>
    </w:p>
    <w:p w14:paraId="0C70C907" w14:textId="4B3D7168" w:rsidR="000956BF" w:rsidRPr="003E1C35" w:rsidRDefault="000956BF" w:rsidP="00E508AF">
      <w:pPr>
        <w:pStyle w:val="ListParagraph"/>
        <w:numPr>
          <w:ilvl w:val="1"/>
          <w:numId w:val="8"/>
        </w:numPr>
        <w:spacing w:after="0" w:line="360" w:lineRule="auto"/>
        <w:ind w:left="709" w:hanging="709"/>
        <w:jc w:val="both"/>
        <w:rPr>
          <w:rFonts w:ascii="Arial" w:hAnsi="Arial" w:cs="Arial"/>
          <w:b/>
          <w:sz w:val="24"/>
          <w:szCs w:val="24"/>
        </w:rPr>
      </w:pPr>
      <w:r w:rsidRPr="009E2A22">
        <w:rPr>
          <w:rFonts w:ascii="Arial" w:hAnsi="Arial" w:cs="Arial"/>
          <w:sz w:val="24"/>
          <w:szCs w:val="24"/>
        </w:rPr>
        <w:t>SSG reserves the right to reject late</w:t>
      </w:r>
      <w:r w:rsidR="003E1C35">
        <w:rPr>
          <w:rFonts w:ascii="Arial" w:hAnsi="Arial" w:cs="Arial"/>
          <w:sz w:val="24"/>
          <w:szCs w:val="24"/>
        </w:rPr>
        <w:t xml:space="preserve"> </w:t>
      </w:r>
      <w:r w:rsidR="003E1C35" w:rsidRPr="0035175C">
        <w:rPr>
          <w:rFonts w:ascii="Arial" w:hAnsi="Arial" w:cs="Arial"/>
          <w:sz w:val="24"/>
          <w:szCs w:val="24"/>
        </w:rPr>
        <w:t>or incomplete</w:t>
      </w:r>
      <w:r w:rsidRPr="0035175C">
        <w:rPr>
          <w:rFonts w:ascii="Arial" w:hAnsi="Arial" w:cs="Arial"/>
          <w:sz w:val="24"/>
          <w:szCs w:val="24"/>
        </w:rPr>
        <w:t xml:space="preserve"> submissions</w:t>
      </w:r>
      <w:r w:rsidRPr="009E2A22">
        <w:rPr>
          <w:rFonts w:ascii="Arial" w:hAnsi="Arial" w:cs="Arial"/>
          <w:sz w:val="24"/>
          <w:szCs w:val="24"/>
        </w:rPr>
        <w:t xml:space="preserve"> of proposals</w:t>
      </w:r>
      <w:r w:rsidR="00484660" w:rsidRPr="009E2A22">
        <w:rPr>
          <w:rFonts w:ascii="Arial" w:hAnsi="Arial" w:cs="Arial"/>
          <w:sz w:val="24"/>
          <w:szCs w:val="24"/>
        </w:rPr>
        <w:t>.</w:t>
      </w:r>
    </w:p>
    <w:p w14:paraId="5339E6C4" w14:textId="4D7FB3AA" w:rsidR="000B41BC" w:rsidRDefault="000B41BC" w:rsidP="00E508AF">
      <w:pPr>
        <w:spacing w:after="0" w:line="360" w:lineRule="auto"/>
        <w:jc w:val="both"/>
        <w:rPr>
          <w:rFonts w:ascii="Arial" w:hAnsi="Arial" w:cs="Arial"/>
          <w:b/>
          <w:sz w:val="24"/>
          <w:szCs w:val="24"/>
        </w:rPr>
      </w:pPr>
    </w:p>
    <w:p w14:paraId="371C6011" w14:textId="5FEEFF1E" w:rsidR="000B41BC" w:rsidRPr="0035175C" w:rsidRDefault="000B41BC" w:rsidP="00E508AF">
      <w:pPr>
        <w:spacing w:after="0" w:line="360" w:lineRule="auto"/>
        <w:jc w:val="both"/>
        <w:rPr>
          <w:rFonts w:ascii="Arial" w:hAnsi="Arial" w:cs="Arial"/>
          <w:bCs/>
          <w:sz w:val="24"/>
          <w:szCs w:val="24"/>
          <w:u w:val="single"/>
        </w:rPr>
      </w:pPr>
      <w:r w:rsidRPr="0035175C">
        <w:rPr>
          <w:rFonts w:ascii="Arial" w:hAnsi="Arial" w:cs="Arial"/>
          <w:bCs/>
          <w:sz w:val="24"/>
          <w:szCs w:val="24"/>
          <w:u w:val="single"/>
        </w:rPr>
        <w:t>Application Forms</w:t>
      </w:r>
    </w:p>
    <w:p w14:paraId="6EBE0E9E" w14:textId="77777777" w:rsidR="00A26F44" w:rsidRPr="0035175C" w:rsidRDefault="00A26F44" w:rsidP="00E508AF">
      <w:pPr>
        <w:spacing w:after="0" w:line="360" w:lineRule="auto"/>
        <w:jc w:val="both"/>
        <w:rPr>
          <w:rFonts w:ascii="Arial" w:hAnsi="Arial" w:cs="Arial"/>
          <w:bCs/>
          <w:sz w:val="24"/>
          <w:szCs w:val="24"/>
          <w:u w:val="single"/>
        </w:rPr>
      </w:pPr>
    </w:p>
    <w:p w14:paraId="21C00AC3" w14:textId="6BA672BF" w:rsidR="00EE4AC6" w:rsidRPr="0035175C" w:rsidRDefault="000B41BC" w:rsidP="00E508AF">
      <w:pPr>
        <w:pStyle w:val="ListParagraph"/>
        <w:numPr>
          <w:ilvl w:val="1"/>
          <w:numId w:val="8"/>
        </w:numPr>
        <w:spacing w:after="0" w:line="360" w:lineRule="auto"/>
        <w:ind w:left="709" w:hanging="709"/>
        <w:jc w:val="both"/>
        <w:rPr>
          <w:rFonts w:ascii="Arial" w:hAnsi="Arial" w:cs="Arial"/>
          <w:b/>
          <w:sz w:val="24"/>
          <w:szCs w:val="24"/>
        </w:rPr>
      </w:pPr>
      <w:r w:rsidRPr="0035175C">
        <w:rPr>
          <w:rFonts w:ascii="Arial" w:hAnsi="Arial" w:cs="Arial"/>
          <w:sz w:val="24"/>
          <w:szCs w:val="24"/>
        </w:rPr>
        <w:t xml:space="preserve">The following are forms required for submission of EOI and full proposals. </w:t>
      </w:r>
    </w:p>
    <w:tbl>
      <w:tblPr>
        <w:tblStyle w:val="TableGrid"/>
        <w:tblW w:w="0" w:type="auto"/>
        <w:tblInd w:w="709" w:type="dxa"/>
        <w:tblLook w:val="04A0" w:firstRow="1" w:lastRow="0" w:firstColumn="1" w:lastColumn="0" w:noHBand="0" w:noVBand="1"/>
      </w:tblPr>
      <w:tblGrid>
        <w:gridCol w:w="3397"/>
        <w:gridCol w:w="1985"/>
        <w:gridCol w:w="2925"/>
      </w:tblGrid>
      <w:tr w:rsidR="00EE4AC6" w:rsidRPr="00E71642" w14:paraId="2E053521" w14:textId="77777777" w:rsidTr="00E71642">
        <w:trPr>
          <w:tblHeader/>
        </w:trPr>
        <w:tc>
          <w:tcPr>
            <w:tcW w:w="3397" w:type="dxa"/>
          </w:tcPr>
          <w:p w14:paraId="3B7AA7A9" w14:textId="77777777" w:rsidR="00EE4AC6" w:rsidRPr="00E71642" w:rsidRDefault="00EE4AC6" w:rsidP="00E508AF">
            <w:pPr>
              <w:pStyle w:val="ListParagraph"/>
              <w:spacing w:line="360" w:lineRule="auto"/>
              <w:ind w:left="0"/>
              <w:jc w:val="both"/>
              <w:rPr>
                <w:rFonts w:ascii="Arial" w:hAnsi="Arial" w:cs="Arial"/>
                <w:b/>
                <w:sz w:val="24"/>
                <w:szCs w:val="24"/>
              </w:rPr>
            </w:pPr>
            <w:r w:rsidRPr="00E71642">
              <w:rPr>
                <w:rFonts w:ascii="Arial" w:hAnsi="Arial" w:cs="Arial"/>
                <w:b/>
                <w:sz w:val="24"/>
                <w:szCs w:val="24"/>
              </w:rPr>
              <w:t>Name of Form</w:t>
            </w:r>
          </w:p>
        </w:tc>
        <w:tc>
          <w:tcPr>
            <w:tcW w:w="1985" w:type="dxa"/>
          </w:tcPr>
          <w:p w14:paraId="6B7EC9D8" w14:textId="77777777" w:rsidR="00EE4AC6" w:rsidRPr="00E71642" w:rsidRDefault="00EE4AC6" w:rsidP="00E508AF">
            <w:pPr>
              <w:pStyle w:val="ListParagraph"/>
              <w:spacing w:line="360" w:lineRule="auto"/>
              <w:ind w:left="0"/>
              <w:jc w:val="both"/>
              <w:rPr>
                <w:rFonts w:ascii="Arial" w:hAnsi="Arial" w:cs="Arial"/>
                <w:b/>
                <w:sz w:val="24"/>
                <w:szCs w:val="24"/>
              </w:rPr>
            </w:pPr>
            <w:r w:rsidRPr="00E71642">
              <w:rPr>
                <w:rFonts w:ascii="Arial" w:hAnsi="Arial" w:cs="Arial"/>
                <w:b/>
                <w:sz w:val="24"/>
                <w:szCs w:val="24"/>
              </w:rPr>
              <w:t>Form</w:t>
            </w:r>
          </w:p>
        </w:tc>
        <w:tc>
          <w:tcPr>
            <w:tcW w:w="2925" w:type="dxa"/>
          </w:tcPr>
          <w:p w14:paraId="7A12604C" w14:textId="77777777" w:rsidR="00EE4AC6" w:rsidRPr="00E71642" w:rsidRDefault="00EE4AC6" w:rsidP="00E508AF">
            <w:pPr>
              <w:pStyle w:val="ListParagraph"/>
              <w:spacing w:line="360" w:lineRule="auto"/>
              <w:ind w:left="0"/>
              <w:jc w:val="both"/>
              <w:rPr>
                <w:rFonts w:ascii="Arial" w:hAnsi="Arial" w:cs="Arial"/>
                <w:b/>
                <w:sz w:val="24"/>
                <w:szCs w:val="24"/>
              </w:rPr>
            </w:pPr>
            <w:r w:rsidRPr="00E71642">
              <w:rPr>
                <w:rFonts w:ascii="Arial" w:hAnsi="Arial" w:cs="Arial"/>
                <w:b/>
                <w:sz w:val="24"/>
                <w:szCs w:val="24"/>
              </w:rPr>
              <w:t>Applicant to Note</w:t>
            </w:r>
          </w:p>
        </w:tc>
      </w:tr>
      <w:tr w:rsidR="00EE4AC6" w:rsidRPr="0035175C" w14:paraId="2310C764" w14:textId="77777777" w:rsidTr="00DE1483">
        <w:tc>
          <w:tcPr>
            <w:tcW w:w="3397" w:type="dxa"/>
          </w:tcPr>
          <w:p w14:paraId="18D3EDA9" w14:textId="77777777"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Expression of Interest (EOI)</w:t>
            </w:r>
          </w:p>
        </w:tc>
        <w:tc>
          <w:tcPr>
            <w:tcW w:w="1985" w:type="dxa"/>
          </w:tcPr>
          <w:p w14:paraId="1551287D" w14:textId="3D0476D6" w:rsidR="00C20C86" w:rsidRPr="0035175C" w:rsidRDefault="00C20C86" w:rsidP="00E508AF">
            <w:pPr>
              <w:pStyle w:val="ListParagraph"/>
              <w:spacing w:line="360" w:lineRule="auto"/>
              <w:ind w:left="0"/>
              <w:jc w:val="both"/>
              <w:rPr>
                <w:rFonts w:ascii="Arial" w:hAnsi="Arial" w:cs="Arial"/>
                <w:bCs/>
                <w:sz w:val="24"/>
                <w:szCs w:val="24"/>
              </w:rPr>
            </w:pPr>
            <w:r>
              <w:rPr>
                <w:rFonts w:ascii="Arial" w:hAnsi="Arial" w:cs="Arial"/>
                <w:bCs/>
                <w:sz w:val="24"/>
                <w:szCs w:val="24"/>
              </w:rPr>
              <w:object w:dxaOrig="1532" w:dyaOrig="993" w14:anchorId="6E4B4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6pt;height:49.65pt" o:ole="">
                  <v:imagedata r:id="rId15" o:title=""/>
                </v:shape>
                <o:OLEObject Type="Embed" ProgID="Word.Document.12" ShapeID="_x0000_i1036" DrawAspect="Icon" ObjectID="_1748781340" r:id="rId16">
                  <o:FieldCodes>\s</o:FieldCodes>
                </o:OLEObject>
              </w:object>
            </w:r>
          </w:p>
        </w:tc>
        <w:tc>
          <w:tcPr>
            <w:tcW w:w="2925" w:type="dxa"/>
          </w:tcPr>
          <w:p w14:paraId="477367C3" w14:textId="77777777" w:rsidR="00EE4AC6" w:rsidRDefault="00EE4AC6" w:rsidP="00E508AF">
            <w:pPr>
              <w:pStyle w:val="ListParagraph"/>
              <w:spacing w:line="360" w:lineRule="auto"/>
              <w:ind w:left="0"/>
              <w:jc w:val="both"/>
              <w:rPr>
                <w:rFonts w:ascii="Arial" w:hAnsi="Arial" w:cs="Arial"/>
                <w:bCs/>
                <w:sz w:val="24"/>
                <w:szCs w:val="24"/>
              </w:rPr>
            </w:pPr>
            <w:r w:rsidRPr="00FF18F9">
              <w:rPr>
                <w:rFonts w:ascii="Arial" w:hAnsi="Arial" w:cs="Arial"/>
                <w:bCs/>
                <w:sz w:val="24"/>
                <w:szCs w:val="24"/>
              </w:rPr>
              <w:t xml:space="preserve">To be submitted by </w:t>
            </w:r>
            <w:r w:rsidR="00CF6D33" w:rsidRPr="00FF18F9">
              <w:rPr>
                <w:rFonts w:ascii="Arial" w:hAnsi="Arial" w:cs="Arial"/>
                <w:bCs/>
                <w:sz w:val="24"/>
                <w:szCs w:val="24"/>
              </w:rPr>
              <w:t>25 July</w:t>
            </w:r>
            <w:r w:rsidR="00855327" w:rsidRPr="00FF18F9">
              <w:rPr>
                <w:rFonts w:ascii="Arial" w:hAnsi="Arial" w:cs="Arial"/>
                <w:bCs/>
                <w:sz w:val="24"/>
                <w:szCs w:val="24"/>
              </w:rPr>
              <w:t xml:space="preserve"> </w:t>
            </w:r>
            <w:r w:rsidRPr="00FF18F9">
              <w:rPr>
                <w:rFonts w:ascii="Arial" w:hAnsi="Arial" w:cs="Arial"/>
                <w:bCs/>
                <w:sz w:val="24"/>
                <w:szCs w:val="24"/>
              </w:rPr>
              <w:t>202</w:t>
            </w:r>
            <w:r w:rsidR="00C52C5B" w:rsidRPr="00FF18F9">
              <w:rPr>
                <w:rFonts w:ascii="Arial" w:hAnsi="Arial" w:cs="Arial"/>
                <w:bCs/>
                <w:sz w:val="24"/>
                <w:szCs w:val="24"/>
              </w:rPr>
              <w:t>3</w:t>
            </w:r>
          </w:p>
          <w:p w14:paraId="658B10CF" w14:textId="0206518E" w:rsidR="00C20C86" w:rsidRPr="0035175C" w:rsidRDefault="00C20C86" w:rsidP="00E508AF">
            <w:pPr>
              <w:pStyle w:val="ListParagraph"/>
              <w:spacing w:line="360" w:lineRule="auto"/>
              <w:ind w:left="0"/>
              <w:jc w:val="both"/>
              <w:rPr>
                <w:rFonts w:ascii="Arial" w:hAnsi="Arial" w:cs="Arial"/>
                <w:bCs/>
                <w:sz w:val="24"/>
                <w:szCs w:val="24"/>
              </w:rPr>
            </w:pPr>
          </w:p>
        </w:tc>
      </w:tr>
      <w:tr w:rsidR="00EE4AC6" w:rsidRPr="0035175C" w14:paraId="00FB29CE" w14:textId="77777777" w:rsidTr="00DE1483">
        <w:tc>
          <w:tcPr>
            <w:tcW w:w="3397" w:type="dxa"/>
          </w:tcPr>
          <w:p w14:paraId="55BE1A46" w14:textId="77777777"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Application for Eligibility for Workforce Development Applied Research Fund (Form A1)</w:t>
            </w:r>
          </w:p>
        </w:tc>
        <w:bookmarkStart w:id="3" w:name="_MON_1748781255"/>
        <w:bookmarkEnd w:id="3"/>
        <w:tc>
          <w:tcPr>
            <w:tcW w:w="1985" w:type="dxa"/>
          </w:tcPr>
          <w:p w14:paraId="7902CC30" w14:textId="6B962A82" w:rsidR="00EE4AC6" w:rsidRPr="0035175C" w:rsidRDefault="00C20C86" w:rsidP="00E508AF">
            <w:pPr>
              <w:pStyle w:val="ListParagraph"/>
              <w:spacing w:line="360" w:lineRule="auto"/>
              <w:ind w:left="0"/>
              <w:jc w:val="both"/>
              <w:rPr>
                <w:rFonts w:ascii="Arial" w:hAnsi="Arial" w:cs="Arial"/>
                <w:bCs/>
                <w:sz w:val="24"/>
                <w:szCs w:val="24"/>
              </w:rPr>
            </w:pPr>
            <w:r>
              <w:rPr>
                <w:rFonts w:ascii="Arial" w:hAnsi="Arial" w:cs="Arial"/>
                <w:bCs/>
                <w:sz w:val="24"/>
                <w:szCs w:val="24"/>
              </w:rPr>
              <w:object w:dxaOrig="1532" w:dyaOrig="993" w14:anchorId="7AE99FAE">
                <v:shape id="_x0000_i1041" type="#_x0000_t75" style="width:76.6pt;height:49.65pt" o:ole="">
                  <v:imagedata r:id="rId17" o:title=""/>
                </v:shape>
                <o:OLEObject Type="Embed" ProgID="Word.Document.12" ShapeID="_x0000_i1041" DrawAspect="Icon" ObjectID="_1748781341" r:id="rId18">
                  <o:FieldCodes>\s</o:FieldCodes>
                </o:OLEObject>
              </w:object>
            </w:r>
          </w:p>
        </w:tc>
        <w:tc>
          <w:tcPr>
            <w:tcW w:w="2925" w:type="dxa"/>
          </w:tcPr>
          <w:p w14:paraId="7B6048B1" w14:textId="557D3B46"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 xml:space="preserve">To be submitted </w:t>
            </w:r>
            <w:r w:rsidR="007E23F7" w:rsidRPr="0035175C">
              <w:rPr>
                <w:rFonts w:ascii="Arial" w:hAnsi="Arial" w:cs="Arial"/>
                <w:bCs/>
                <w:sz w:val="24"/>
                <w:szCs w:val="24"/>
              </w:rPr>
              <w:t>for</w:t>
            </w:r>
            <w:r w:rsidR="0087640C" w:rsidRPr="0035175C">
              <w:rPr>
                <w:rFonts w:ascii="Arial" w:hAnsi="Arial" w:cs="Arial"/>
                <w:bCs/>
                <w:sz w:val="24"/>
                <w:szCs w:val="24"/>
              </w:rPr>
              <w:t xml:space="preserve"> shortlisted EOIs </w:t>
            </w:r>
            <w:r w:rsidR="007E23F7" w:rsidRPr="0035175C">
              <w:rPr>
                <w:rFonts w:ascii="Arial" w:hAnsi="Arial" w:cs="Arial"/>
                <w:bCs/>
                <w:sz w:val="24"/>
                <w:szCs w:val="24"/>
              </w:rPr>
              <w:t xml:space="preserve">that are </w:t>
            </w:r>
            <w:r w:rsidRPr="0035175C">
              <w:rPr>
                <w:rFonts w:ascii="Arial" w:hAnsi="Arial" w:cs="Arial"/>
                <w:bCs/>
                <w:sz w:val="24"/>
                <w:szCs w:val="24"/>
              </w:rPr>
              <w:t xml:space="preserve">invited to submit full proposal. </w:t>
            </w:r>
          </w:p>
          <w:p w14:paraId="6C3A5D3C" w14:textId="77777777" w:rsidR="00EE4AC6"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 xml:space="preserve">Not applicable for IHLs. </w:t>
            </w:r>
          </w:p>
          <w:p w14:paraId="37D1A6DC" w14:textId="137E3816" w:rsidR="00A42F1F" w:rsidRPr="0035175C" w:rsidRDefault="00A42F1F" w:rsidP="00E508AF">
            <w:pPr>
              <w:pStyle w:val="ListParagraph"/>
              <w:spacing w:line="360" w:lineRule="auto"/>
              <w:ind w:left="0"/>
              <w:jc w:val="both"/>
              <w:rPr>
                <w:rFonts w:ascii="Arial" w:hAnsi="Arial" w:cs="Arial"/>
                <w:bCs/>
                <w:sz w:val="24"/>
                <w:szCs w:val="24"/>
              </w:rPr>
            </w:pPr>
          </w:p>
        </w:tc>
      </w:tr>
      <w:tr w:rsidR="00EE4AC6" w:rsidRPr="0035175C" w14:paraId="12E9398F" w14:textId="77777777" w:rsidTr="00DE1483">
        <w:tc>
          <w:tcPr>
            <w:tcW w:w="3397" w:type="dxa"/>
          </w:tcPr>
          <w:p w14:paraId="3E7F7C2F" w14:textId="77777777"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Summary listing of all research proposals</w:t>
            </w:r>
          </w:p>
        </w:tc>
        <w:tc>
          <w:tcPr>
            <w:tcW w:w="1985" w:type="dxa"/>
          </w:tcPr>
          <w:p w14:paraId="3BCBE154" w14:textId="4E6173DF" w:rsidR="00EE4AC6" w:rsidRPr="0035175C" w:rsidRDefault="00C20C86" w:rsidP="00E508AF">
            <w:pPr>
              <w:pStyle w:val="ListParagraph"/>
              <w:spacing w:line="360" w:lineRule="auto"/>
              <w:ind w:left="0"/>
              <w:jc w:val="both"/>
              <w:rPr>
                <w:rFonts w:ascii="Arial" w:hAnsi="Arial" w:cs="Arial"/>
                <w:bCs/>
                <w:sz w:val="24"/>
                <w:szCs w:val="24"/>
              </w:rPr>
            </w:pPr>
            <w:r>
              <w:rPr>
                <w:rFonts w:ascii="Arial" w:hAnsi="Arial" w:cs="Arial"/>
                <w:bCs/>
                <w:sz w:val="24"/>
                <w:szCs w:val="24"/>
              </w:rPr>
              <w:object w:dxaOrig="1532" w:dyaOrig="993" w14:anchorId="7304CFED">
                <v:shape id="_x0000_i1043" type="#_x0000_t75" style="width:76.6pt;height:49.65pt" o:ole="">
                  <v:imagedata r:id="rId19" o:title=""/>
                </v:shape>
                <o:OLEObject Type="Embed" ProgID="Excel.Sheet.12" ShapeID="_x0000_i1043" DrawAspect="Icon" ObjectID="_1748781342" r:id="rId20"/>
              </w:object>
            </w:r>
          </w:p>
        </w:tc>
        <w:tc>
          <w:tcPr>
            <w:tcW w:w="2925" w:type="dxa"/>
          </w:tcPr>
          <w:p w14:paraId="199CBC0C" w14:textId="77777777" w:rsidR="007E23F7" w:rsidRPr="0035175C" w:rsidRDefault="007E23F7" w:rsidP="007E23F7">
            <w:pPr>
              <w:pStyle w:val="ListParagraph"/>
              <w:spacing w:line="360" w:lineRule="auto"/>
              <w:ind w:left="0"/>
              <w:jc w:val="both"/>
              <w:rPr>
                <w:rFonts w:ascii="Arial" w:hAnsi="Arial" w:cs="Arial"/>
                <w:bCs/>
                <w:sz w:val="24"/>
                <w:szCs w:val="24"/>
              </w:rPr>
            </w:pPr>
            <w:r w:rsidRPr="0035175C">
              <w:rPr>
                <w:rFonts w:ascii="Arial" w:hAnsi="Arial" w:cs="Arial"/>
                <w:bCs/>
                <w:sz w:val="24"/>
                <w:szCs w:val="24"/>
              </w:rPr>
              <w:t xml:space="preserve">To be submitted for shortlisted EOIs that are invited to submit full proposal. </w:t>
            </w:r>
          </w:p>
          <w:p w14:paraId="1790390C" w14:textId="4057C8E4" w:rsidR="00EE4AC6" w:rsidRPr="0035175C" w:rsidRDefault="00EE4AC6" w:rsidP="00E508AF">
            <w:pPr>
              <w:pStyle w:val="ListParagraph"/>
              <w:spacing w:line="360" w:lineRule="auto"/>
              <w:ind w:left="0"/>
              <w:jc w:val="both"/>
              <w:rPr>
                <w:rFonts w:ascii="Arial" w:hAnsi="Arial" w:cs="Arial"/>
                <w:bCs/>
                <w:sz w:val="24"/>
                <w:szCs w:val="24"/>
              </w:rPr>
            </w:pPr>
          </w:p>
        </w:tc>
      </w:tr>
      <w:tr w:rsidR="00EE4AC6" w:rsidRPr="000B41BC" w14:paraId="1C4F8BA8" w14:textId="77777777" w:rsidTr="00DE1483">
        <w:tc>
          <w:tcPr>
            <w:tcW w:w="3397" w:type="dxa"/>
          </w:tcPr>
          <w:p w14:paraId="1851DF45" w14:textId="77777777" w:rsidR="00EE4AC6" w:rsidRPr="0035175C" w:rsidRDefault="00EE4AC6"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All endorsed research proposal applications (Form A2).</w:t>
            </w:r>
          </w:p>
        </w:tc>
        <w:bookmarkStart w:id="4" w:name="_MON_1748781298"/>
        <w:bookmarkEnd w:id="4"/>
        <w:tc>
          <w:tcPr>
            <w:tcW w:w="1985" w:type="dxa"/>
          </w:tcPr>
          <w:p w14:paraId="17EF1603" w14:textId="58F6BB8C" w:rsidR="00EE4AC6" w:rsidRPr="0035175C" w:rsidRDefault="00C20C86" w:rsidP="00E508AF">
            <w:pPr>
              <w:pStyle w:val="ListParagraph"/>
              <w:spacing w:line="360" w:lineRule="auto"/>
              <w:ind w:left="0"/>
              <w:jc w:val="both"/>
              <w:rPr>
                <w:rFonts w:ascii="Arial" w:hAnsi="Arial" w:cs="Arial"/>
                <w:bCs/>
                <w:sz w:val="24"/>
                <w:szCs w:val="24"/>
              </w:rPr>
            </w:pPr>
            <w:r>
              <w:rPr>
                <w:rFonts w:ascii="Arial" w:hAnsi="Arial" w:cs="Arial"/>
                <w:bCs/>
                <w:sz w:val="24"/>
                <w:szCs w:val="24"/>
              </w:rPr>
              <w:object w:dxaOrig="1532" w:dyaOrig="993" w14:anchorId="30286F6C">
                <v:shape id="_x0000_i1045" type="#_x0000_t75" style="width:76.6pt;height:49.65pt" o:ole="">
                  <v:imagedata r:id="rId21" o:title=""/>
                </v:shape>
                <o:OLEObject Type="Embed" ProgID="Word.Document.12" ShapeID="_x0000_i1045" DrawAspect="Icon" ObjectID="_1748781343" r:id="rId22">
                  <o:FieldCodes>\s</o:FieldCodes>
                </o:OLEObject>
              </w:object>
            </w:r>
          </w:p>
        </w:tc>
        <w:tc>
          <w:tcPr>
            <w:tcW w:w="2925" w:type="dxa"/>
          </w:tcPr>
          <w:p w14:paraId="2F2C0B23" w14:textId="77777777" w:rsidR="007E23F7" w:rsidRPr="0035175C" w:rsidRDefault="007E23F7" w:rsidP="007E23F7">
            <w:pPr>
              <w:pStyle w:val="ListParagraph"/>
              <w:spacing w:line="360" w:lineRule="auto"/>
              <w:ind w:left="0"/>
              <w:jc w:val="both"/>
              <w:rPr>
                <w:rFonts w:ascii="Arial" w:hAnsi="Arial" w:cs="Arial"/>
                <w:bCs/>
                <w:sz w:val="24"/>
                <w:szCs w:val="24"/>
              </w:rPr>
            </w:pPr>
            <w:r w:rsidRPr="0035175C">
              <w:rPr>
                <w:rFonts w:ascii="Arial" w:hAnsi="Arial" w:cs="Arial"/>
                <w:bCs/>
                <w:sz w:val="24"/>
                <w:szCs w:val="24"/>
              </w:rPr>
              <w:t xml:space="preserve">To be submitted for shortlisted EOIs that are invited to submit full proposal. </w:t>
            </w:r>
          </w:p>
          <w:p w14:paraId="65A912C1" w14:textId="02C2B237" w:rsidR="00EE4AC6" w:rsidRPr="0035175C" w:rsidRDefault="00EE4AC6" w:rsidP="00E508AF">
            <w:pPr>
              <w:pStyle w:val="ListParagraph"/>
              <w:spacing w:line="360" w:lineRule="auto"/>
              <w:ind w:left="0"/>
              <w:jc w:val="both"/>
              <w:rPr>
                <w:rFonts w:ascii="Arial" w:hAnsi="Arial" w:cs="Arial"/>
                <w:bCs/>
                <w:sz w:val="24"/>
                <w:szCs w:val="24"/>
              </w:rPr>
            </w:pPr>
          </w:p>
          <w:p w14:paraId="1DD1C4F9" w14:textId="77777777" w:rsidR="007E23F7" w:rsidRDefault="007E23F7" w:rsidP="00E508AF">
            <w:pPr>
              <w:pStyle w:val="ListParagraph"/>
              <w:spacing w:line="360" w:lineRule="auto"/>
              <w:ind w:left="0"/>
              <w:jc w:val="both"/>
              <w:rPr>
                <w:rFonts w:ascii="Arial" w:hAnsi="Arial" w:cs="Arial"/>
                <w:bCs/>
                <w:sz w:val="24"/>
                <w:szCs w:val="24"/>
              </w:rPr>
            </w:pPr>
            <w:r w:rsidRPr="0035175C">
              <w:rPr>
                <w:rFonts w:ascii="Arial" w:hAnsi="Arial" w:cs="Arial"/>
                <w:bCs/>
                <w:sz w:val="24"/>
                <w:szCs w:val="24"/>
              </w:rPr>
              <w:t xml:space="preserve">For resubmitted proposals, reviewers’ </w:t>
            </w:r>
            <w:r w:rsidRPr="0035175C">
              <w:rPr>
                <w:rFonts w:ascii="Arial" w:hAnsi="Arial" w:cs="Arial"/>
                <w:bCs/>
                <w:sz w:val="24"/>
                <w:szCs w:val="24"/>
              </w:rPr>
              <w:lastRenderedPageBreak/>
              <w:t>comments must be addressed accordingly.</w:t>
            </w:r>
          </w:p>
          <w:p w14:paraId="4A2C308E" w14:textId="3FA0FB34" w:rsidR="00A42F1F" w:rsidRPr="0035175C" w:rsidRDefault="00A42F1F" w:rsidP="00E508AF">
            <w:pPr>
              <w:pStyle w:val="ListParagraph"/>
              <w:spacing w:line="360" w:lineRule="auto"/>
              <w:ind w:left="0"/>
              <w:jc w:val="both"/>
              <w:rPr>
                <w:rFonts w:ascii="Arial" w:hAnsi="Arial" w:cs="Arial"/>
                <w:bCs/>
                <w:sz w:val="24"/>
                <w:szCs w:val="24"/>
              </w:rPr>
            </w:pPr>
          </w:p>
        </w:tc>
      </w:tr>
    </w:tbl>
    <w:p w14:paraId="2BC2E89F" w14:textId="77777777" w:rsidR="00012BE9" w:rsidRPr="009E2A22" w:rsidRDefault="00012BE9" w:rsidP="00012BE9">
      <w:pPr>
        <w:spacing w:after="0" w:line="360" w:lineRule="auto"/>
        <w:rPr>
          <w:rFonts w:ascii="Arial" w:hAnsi="Arial" w:cs="Arial"/>
          <w:b/>
          <w:sz w:val="24"/>
          <w:szCs w:val="24"/>
        </w:rPr>
      </w:pPr>
    </w:p>
    <w:p w14:paraId="35754134" w14:textId="47CA6F04" w:rsidR="00524CC0" w:rsidRPr="009E2A22" w:rsidRDefault="005C3F9B" w:rsidP="00E508AF">
      <w:pPr>
        <w:pStyle w:val="Heading1"/>
        <w:numPr>
          <w:ilvl w:val="0"/>
          <w:numId w:val="8"/>
        </w:numPr>
        <w:spacing w:before="0" w:line="360" w:lineRule="auto"/>
        <w:ind w:left="709" w:hanging="709"/>
        <w:rPr>
          <w:rFonts w:cs="Arial"/>
          <w:sz w:val="24"/>
          <w:szCs w:val="24"/>
        </w:rPr>
      </w:pPr>
      <w:bookmarkStart w:id="5" w:name="_Toc136254802"/>
      <w:r w:rsidRPr="009E2A22">
        <w:rPr>
          <w:rFonts w:cs="Arial"/>
          <w:sz w:val="24"/>
          <w:szCs w:val="24"/>
        </w:rPr>
        <w:t>Eligibility</w:t>
      </w:r>
      <w:bookmarkEnd w:id="5"/>
    </w:p>
    <w:p w14:paraId="596F1F81" w14:textId="77777777" w:rsidR="00935BBB" w:rsidRDefault="00935BBB" w:rsidP="00E508AF">
      <w:pPr>
        <w:pStyle w:val="ListParagraph"/>
        <w:spacing w:after="0" w:line="360" w:lineRule="auto"/>
        <w:ind w:left="709"/>
        <w:jc w:val="both"/>
        <w:rPr>
          <w:rFonts w:ascii="Arial" w:hAnsi="Arial" w:cs="Arial"/>
          <w:sz w:val="24"/>
          <w:szCs w:val="24"/>
        </w:rPr>
      </w:pPr>
    </w:p>
    <w:p w14:paraId="4D7F8959" w14:textId="0973CD16" w:rsidR="00243639" w:rsidRPr="009E2A22" w:rsidRDefault="00243639"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The research must be conducted in Singapore, and on</w:t>
      </w:r>
      <w:r w:rsidR="00146393">
        <w:rPr>
          <w:rFonts w:ascii="Arial" w:hAnsi="Arial" w:cs="Arial"/>
          <w:sz w:val="24"/>
          <w:szCs w:val="24"/>
        </w:rPr>
        <w:t xml:space="preserve"> issues relating to</w:t>
      </w:r>
      <w:r w:rsidRPr="009E2A22">
        <w:rPr>
          <w:rFonts w:ascii="Arial" w:hAnsi="Arial" w:cs="Arial"/>
          <w:sz w:val="24"/>
          <w:szCs w:val="24"/>
        </w:rPr>
        <w:t xml:space="preserve"> Singapore</w:t>
      </w:r>
      <w:r w:rsidR="008016DD" w:rsidRPr="009E2A22">
        <w:rPr>
          <w:rFonts w:ascii="Arial" w:hAnsi="Arial" w:cs="Arial"/>
          <w:sz w:val="24"/>
          <w:szCs w:val="24"/>
        </w:rPr>
        <w:t>.</w:t>
      </w:r>
      <w:r w:rsidRPr="009E2A22">
        <w:rPr>
          <w:rFonts w:ascii="Arial" w:hAnsi="Arial" w:cs="Arial"/>
          <w:sz w:val="24"/>
          <w:szCs w:val="24"/>
        </w:rPr>
        <w:t xml:space="preserve"> </w:t>
      </w:r>
      <w:r w:rsidR="008016DD" w:rsidRPr="009E2A22">
        <w:rPr>
          <w:rFonts w:ascii="Arial" w:hAnsi="Arial" w:cs="Arial"/>
          <w:sz w:val="24"/>
          <w:szCs w:val="24"/>
        </w:rPr>
        <w:t>C</w:t>
      </w:r>
      <w:r w:rsidRPr="009E2A22">
        <w:rPr>
          <w:rFonts w:ascii="Arial" w:hAnsi="Arial" w:cs="Arial"/>
          <w:sz w:val="24"/>
          <w:szCs w:val="24"/>
        </w:rPr>
        <w:t>omparative studies with other countries are acceptable</w:t>
      </w:r>
      <w:r w:rsidR="008016DD" w:rsidRPr="009E2A22">
        <w:rPr>
          <w:rFonts w:ascii="Arial" w:hAnsi="Arial" w:cs="Arial"/>
          <w:sz w:val="24"/>
          <w:szCs w:val="24"/>
        </w:rPr>
        <w:t xml:space="preserve"> if deemed to be appropriate to the research study</w:t>
      </w:r>
      <w:r w:rsidRPr="009E2A22">
        <w:rPr>
          <w:rFonts w:ascii="Arial" w:hAnsi="Arial" w:cs="Arial"/>
          <w:sz w:val="24"/>
          <w:szCs w:val="24"/>
        </w:rPr>
        <w:t>.</w:t>
      </w:r>
      <w:r w:rsidR="004E7803" w:rsidRPr="009E2A22">
        <w:rPr>
          <w:rFonts w:ascii="Arial" w:hAnsi="Arial" w:cs="Arial"/>
          <w:sz w:val="24"/>
          <w:szCs w:val="24"/>
        </w:rPr>
        <w:t xml:space="preserve"> </w:t>
      </w:r>
      <w:r w:rsidR="000D3810" w:rsidRPr="009E2A22">
        <w:rPr>
          <w:rFonts w:ascii="Arial" w:hAnsi="Arial" w:cs="Arial"/>
          <w:sz w:val="24"/>
          <w:szCs w:val="24"/>
        </w:rPr>
        <w:t>Research proposals can cut across the different research th</w:t>
      </w:r>
      <w:r w:rsidR="009806C6" w:rsidRPr="009E2A22">
        <w:rPr>
          <w:rFonts w:ascii="Arial" w:hAnsi="Arial" w:cs="Arial"/>
          <w:sz w:val="24"/>
          <w:szCs w:val="24"/>
        </w:rPr>
        <w:t>emes</w:t>
      </w:r>
      <w:r w:rsidR="000D3810" w:rsidRPr="009E2A22">
        <w:rPr>
          <w:rFonts w:ascii="Arial" w:hAnsi="Arial" w:cs="Arial"/>
          <w:sz w:val="24"/>
          <w:szCs w:val="24"/>
        </w:rPr>
        <w:t xml:space="preserve">. </w:t>
      </w:r>
    </w:p>
    <w:p w14:paraId="5CD31243" w14:textId="77777777" w:rsidR="00B21777" w:rsidRPr="009E2A22" w:rsidRDefault="00B21777" w:rsidP="00E508AF">
      <w:pPr>
        <w:pStyle w:val="ListParagraph"/>
        <w:spacing w:after="0" w:line="360" w:lineRule="auto"/>
        <w:ind w:left="1276"/>
        <w:jc w:val="both"/>
        <w:rPr>
          <w:rFonts w:ascii="Arial" w:hAnsi="Arial" w:cs="Arial"/>
          <w:sz w:val="24"/>
          <w:szCs w:val="24"/>
        </w:rPr>
      </w:pPr>
    </w:p>
    <w:p w14:paraId="28708B7A" w14:textId="3A6541E8" w:rsidR="005C3F9B" w:rsidRPr="009E2A22" w:rsidRDefault="00513D41"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The WDARF Grant Call is open to all local Host Institutions. </w:t>
      </w:r>
      <w:r w:rsidR="00B21777" w:rsidRPr="009E2A22">
        <w:rPr>
          <w:rFonts w:ascii="Arial" w:hAnsi="Arial" w:cs="Arial"/>
          <w:sz w:val="24"/>
          <w:szCs w:val="24"/>
        </w:rPr>
        <w:t xml:space="preserve">Foreign institutions and researchers may partner </w:t>
      </w:r>
      <w:r w:rsidR="00C95427" w:rsidRPr="009E2A22">
        <w:rPr>
          <w:rFonts w:ascii="Arial" w:hAnsi="Arial" w:cs="Arial"/>
          <w:sz w:val="24"/>
          <w:szCs w:val="24"/>
        </w:rPr>
        <w:t xml:space="preserve">a </w:t>
      </w:r>
      <w:r w:rsidR="000C6901" w:rsidRPr="009E2A22">
        <w:rPr>
          <w:rFonts w:ascii="Arial" w:hAnsi="Arial" w:cs="Arial"/>
          <w:sz w:val="24"/>
          <w:szCs w:val="24"/>
        </w:rPr>
        <w:t>Host I</w:t>
      </w:r>
      <w:r w:rsidR="007B343E" w:rsidRPr="009E2A22">
        <w:rPr>
          <w:rFonts w:ascii="Arial" w:hAnsi="Arial" w:cs="Arial"/>
          <w:sz w:val="24"/>
          <w:szCs w:val="24"/>
        </w:rPr>
        <w:t>nstitution</w:t>
      </w:r>
      <w:r w:rsidR="00B21777" w:rsidRPr="009E2A22">
        <w:rPr>
          <w:rFonts w:ascii="Arial" w:hAnsi="Arial" w:cs="Arial"/>
          <w:sz w:val="24"/>
          <w:szCs w:val="24"/>
        </w:rPr>
        <w:t xml:space="preserve"> for the grant call. Foreign researchers may participate as </w:t>
      </w:r>
      <w:r w:rsidR="0047749B" w:rsidRPr="009E2A22">
        <w:rPr>
          <w:rFonts w:ascii="Arial" w:hAnsi="Arial" w:cs="Arial"/>
          <w:sz w:val="24"/>
          <w:szCs w:val="24"/>
        </w:rPr>
        <w:t>Principal Investigator</w:t>
      </w:r>
      <w:r w:rsidR="006A6271" w:rsidRPr="009E2A22">
        <w:rPr>
          <w:rFonts w:ascii="Arial" w:hAnsi="Arial" w:cs="Arial"/>
          <w:sz w:val="24"/>
          <w:szCs w:val="24"/>
        </w:rPr>
        <w:t>, Co-</w:t>
      </w:r>
      <w:r w:rsidR="0047749B" w:rsidRPr="009E2A22">
        <w:rPr>
          <w:rFonts w:ascii="Arial" w:hAnsi="Arial" w:cs="Arial"/>
          <w:sz w:val="24"/>
          <w:szCs w:val="24"/>
        </w:rPr>
        <w:t xml:space="preserve"> Principal Investigator</w:t>
      </w:r>
      <w:r w:rsidR="006A6271" w:rsidRPr="009E2A22">
        <w:rPr>
          <w:rFonts w:ascii="Arial" w:hAnsi="Arial" w:cs="Arial"/>
          <w:sz w:val="24"/>
          <w:szCs w:val="24"/>
        </w:rPr>
        <w:t xml:space="preserve"> or Collaborator</w:t>
      </w:r>
      <w:r w:rsidR="00B21777" w:rsidRPr="009E2A22">
        <w:rPr>
          <w:rFonts w:ascii="Arial" w:hAnsi="Arial" w:cs="Arial"/>
          <w:sz w:val="24"/>
          <w:szCs w:val="24"/>
        </w:rPr>
        <w:t>.</w:t>
      </w:r>
    </w:p>
    <w:p w14:paraId="5AE2E3A1" w14:textId="77777777" w:rsidR="00BA68BC" w:rsidRPr="009E2A22" w:rsidRDefault="00BA68BC" w:rsidP="00E508AF">
      <w:pPr>
        <w:pStyle w:val="ListParagraph"/>
        <w:spacing w:after="0" w:line="360" w:lineRule="auto"/>
        <w:ind w:left="567"/>
        <w:jc w:val="both"/>
        <w:rPr>
          <w:rFonts w:ascii="Arial" w:hAnsi="Arial" w:cs="Arial"/>
          <w:sz w:val="24"/>
          <w:szCs w:val="24"/>
        </w:rPr>
      </w:pPr>
    </w:p>
    <w:p w14:paraId="498A54C5" w14:textId="08924F32" w:rsidR="00BA68BC" w:rsidRPr="009E2A22" w:rsidRDefault="578B4263" w:rsidP="00E508AF">
      <w:pPr>
        <w:pStyle w:val="ListParagraph"/>
        <w:numPr>
          <w:ilvl w:val="1"/>
          <w:numId w:val="8"/>
        </w:numPr>
        <w:spacing w:after="0" w:line="360" w:lineRule="auto"/>
        <w:ind w:left="709" w:hanging="709"/>
        <w:jc w:val="both"/>
        <w:rPr>
          <w:rFonts w:ascii="Arial" w:hAnsi="Arial" w:cs="Arial"/>
          <w:sz w:val="24"/>
          <w:szCs w:val="24"/>
        </w:rPr>
      </w:pPr>
      <w:r w:rsidRPr="436A2ADF">
        <w:rPr>
          <w:rFonts w:ascii="Arial" w:hAnsi="Arial" w:cs="Arial"/>
          <w:sz w:val="24"/>
          <w:szCs w:val="24"/>
        </w:rPr>
        <w:t>SSG reserves the right to dis</w:t>
      </w:r>
      <w:r w:rsidR="007E23F7">
        <w:rPr>
          <w:rFonts w:ascii="Arial" w:hAnsi="Arial" w:cs="Arial"/>
          <w:sz w:val="24"/>
          <w:szCs w:val="24"/>
        </w:rPr>
        <w:t>qualify</w:t>
      </w:r>
      <w:r w:rsidR="00A95D06">
        <w:rPr>
          <w:rFonts w:ascii="Arial" w:hAnsi="Arial" w:cs="Arial"/>
          <w:sz w:val="24"/>
          <w:szCs w:val="24"/>
        </w:rPr>
        <w:t>, discontinue funding</w:t>
      </w:r>
      <w:r w:rsidR="007E23F7">
        <w:rPr>
          <w:rFonts w:ascii="Arial" w:hAnsi="Arial" w:cs="Arial"/>
          <w:sz w:val="24"/>
          <w:szCs w:val="24"/>
        </w:rPr>
        <w:t xml:space="preserve"> </w:t>
      </w:r>
      <w:r w:rsidRPr="436A2ADF">
        <w:rPr>
          <w:rFonts w:ascii="Arial" w:hAnsi="Arial" w:cs="Arial"/>
          <w:sz w:val="24"/>
          <w:szCs w:val="24"/>
        </w:rPr>
        <w:t xml:space="preserve">or reject any project team in the event of the withdrawal </w:t>
      </w:r>
      <w:r w:rsidR="00855327">
        <w:rPr>
          <w:rFonts w:ascii="Arial" w:hAnsi="Arial" w:cs="Arial"/>
          <w:sz w:val="24"/>
          <w:szCs w:val="24"/>
        </w:rPr>
        <w:t>or change of PI and co-PIs.</w:t>
      </w:r>
    </w:p>
    <w:p w14:paraId="00A399D2" w14:textId="77777777" w:rsidR="00B21777" w:rsidRPr="009E2A22" w:rsidRDefault="00B21777" w:rsidP="00E508AF">
      <w:pPr>
        <w:pStyle w:val="ListParagraph"/>
        <w:spacing w:after="0" w:line="360" w:lineRule="auto"/>
        <w:ind w:left="567" w:hanging="567"/>
        <w:jc w:val="both"/>
        <w:rPr>
          <w:rFonts w:ascii="Arial" w:hAnsi="Arial" w:cs="Arial"/>
          <w:sz w:val="24"/>
          <w:szCs w:val="24"/>
        </w:rPr>
      </w:pPr>
    </w:p>
    <w:p w14:paraId="1F50C03E" w14:textId="5C4AC7D5" w:rsidR="00CE79BF" w:rsidRPr="009E2A22" w:rsidRDefault="00CE79BF"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The WDARF Grant allows for joint submission from eligible </w:t>
      </w:r>
      <w:r w:rsidR="0092088C" w:rsidRPr="009E2A22">
        <w:rPr>
          <w:rFonts w:ascii="Arial" w:hAnsi="Arial" w:cs="Arial"/>
          <w:sz w:val="24"/>
          <w:szCs w:val="24"/>
        </w:rPr>
        <w:t>i</w:t>
      </w:r>
      <w:r w:rsidRPr="009E2A22">
        <w:rPr>
          <w:rFonts w:ascii="Arial" w:hAnsi="Arial" w:cs="Arial"/>
          <w:sz w:val="24"/>
          <w:szCs w:val="24"/>
        </w:rPr>
        <w:t>nstitution</w:t>
      </w:r>
      <w:r w:rsidR="0092088C" w:rsidRPr="009E2A22">
        <w:rPr>
          <w:rFonts w:ascii="Arial" w:hAnsi="Arial" w:cs="Arial"/>
          <w:sz w:val="24"/>
          <w:szCs w:val="24"/>
        </w:rPr>
        <w:t>s</w:t>
      </w:r>
      <w:r w:rsidRPr="009E2A22">
        <w:rPr>
          <w:rFonts w:ascii="Arial" w:hAnsi="Arial" w:cs="Arial"/>
          <w:sz w:val="24"/>
          <w:szCs w:val="24"/>
        </w:rPr>
        <w:t>.</w:t>
      </w:r>
      <w:r w:rsidR="00D94DD5" w:rsidRPr="009E2A22">
        <w:rPr>
          <w:rFonts w:ascii="Arial" w:hAnsi="Arial" w:cs="Arial"/>
          <w:sz w:val="24"/>
          <w:szCs w:val="24"/>
        </w:rPr>
        <w:t xml:space="preserve"> However, the disbursement of the grant will be made only to the primary Host Institution.</w:t>
      </w:r>
    </w:p>
    <w:p w14:paraId="06F0697F" w14:textId="77777777" w:rsidR="00BD4FAA" w:rsidRPr="009E2A22" w:rsidRDefault="00BD4FAA" w:rsidP="00E508AF">
      <w:pPr>
        <w:pStyle w:val="ListParagraph"/>
        <w:spacing w:after="0" w:line="360" w:lineRule="auto"/>
        <w:ind w:left="567"/>
        <w:jc w:val="both"/>
        <w:rPr>
          <w:rFonts w:ascii="Arial" w:hAnsi="Arial" w:cs="Arial"/>
          <w:sz w:val="24"/>
          <w:szCs w:val="24"/>
        </w:rPr>
      </w:pPr>
    </w:p>
    <w:p w14:paraId="5AF192BC" w14:textId="34E04D6E" w:rsidR="00E45258" w:rsidRPr="009E2A22" w:rsidRDefault="00E45258"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The Principal Investigator </w:t>
      </w:r>
      <w:r w:rsidR="00746B56" w:rsidRPr="009E2A22">
        <w:rPr>
          <w:rFonts w:ascii="Arial" w:hAnsi="Arial" w:cs="Arial"/>
          <w:sz w:val="24"/>
          <w:szCs w:val="24"/>
        </w:rPr>
        <w:t>may</w:t>
      </w:r>
      <w:r w:rsidRPr="009E2A22">
        <w:rPr>
          <w:rFonts w:ascii="Arial" w:hAnsi="Arial" w:cs="Arial"/>
          <w:sz w:val="24"/>
          <w:szCs w:val="24"/>
        </w:rPr>
        <w:t xml:space="preserve"> submit more than </w:t>
      </w:r>
      <w:r w:rsidR="003021C9" w:rsidRPr="009E2A22">
        <w:rPr>
          <w:rFonts w:ascii="Arial" w:hAnsi="Arial" w:cs="Arial"/>
          <w:sz w:val="24"/>
          <w:szCs w:val="24"/>
        </w:rPr>
        <w:t>one (</w:t>
      </w:r>
      <w:r w:rsidRPr="009E2A22">
        <w:rPr>
          <w:rFonts w:ascii="Arial" w:hAnsi="Arial" w:cs="Arial"/>
          <w:sz w:val="24"/>
          <w:szCs w:val="24"/>
        </w:rPr>
        <w:t>1</w:t>
      </w:r>
      <w:r w:rsidR="003021C9" w:rsidRPr="009E2A22">
        <w:rPr>
          <w:rFonts w:ascii="Arial" w:hAnsi="Arial" w:cs="Arial"/>
          <w:sz w:val="24"/>
          <w:szCs w:val="24"/>
        </w:rPr>
        <w:t>)</w:t>
      </w:r>
      <w:r w:rsidRPr="009E2A22">
        <w:rPr>
          <w:rFonts w:ascii="Arial" w:hAnsi="Arial" w:cs="Arial"/>
          <w:sz w:val="24"/>
          <w:szCs w:val="24"/>
        </w:rPr>
        <w:t xml:space="preserve"> </w:t>
      </w:r>
      <w:r w:rsidR="0092010B" w:rsidRPr="009E2A22">
        <w:rPr>
          <w:rFonts w:ascii="Arial" w:hAnsi="Arial" w:cs="Arial"/>
          <w:sz w:val="24"/>
          <w:szCs w:val="24"/>
        </w:rPr>
        <w:t>proposal but</w:t>
      </w:r>
      <w:r w:rsidRPr="009E2A22">
        <w:rPr>
          <w:rFonts w:ascii="Arial" w:hAnsi="Arial" w:cs="Arial"/>
          <w:sz w:val="24"/>
          <w:szCs w:val="24"/>
        </w:rPr>
        <w:t xml:space="preserve"> funding a </w:t>
      </w:r>
      <w:r w:rsidR="0047749B" w:rsidRPr="009E2A22">
        <w:rPr>
          <w:rFonts w:ascii="Arial" w:hAnsi="Arial" w:cs="Arial"/>
          <w:sz w:val="24"/>
          <w:szCs w:val="24"/>
        </w:rPr>
        <w:t>Principal Investigator</w:t>
      </w:r>
      <w:r w:rsidRPr="009E2A22">
        <w:rPr>
          <w:rFonts w:ascii="Arial" w:hAnsi="Arial" w:cs="Arial"/>
          <w:sz w:val="24"/>
          <w:szCs w:val="24"/>
        </w:rPr>
        <w:t xml:space="preserve"> for more than one (1) proposal at a time will only occur in exceptional circumstances.</w:t>
      </w:r>
      <w:r w:rsidR="00E942E2" w:rsidRPr="009E2A22">
        <w:rPr>
          <w:rFonts w:ascii="Arial" w:hAnsi="Arial" w:cs="Arial"/>
          <w:sz w:val="24"/>
          <w:szCs w:val="24"/>
        </w:rPr>
        <w:t xml:space="preserve"> Principal Investigators with existing approved projects </w:t>
      </w:r>
      <w:r w:rsidR="00400370" w:rsidRPr="009E2A22">
        <w:rPr>
          <w:rFonts w:ascii="Arial" w:hAnsi="Arial" w:cs="Arial"/>
          <w:sz w:val="24"/>
          <w:szCs w:val="24"/>
        </w:rPr>
        <w:t>may</w:t>
      </w:r>
      <w:r w:rsidR="00E942E2" w:rsidRPr="009E2A22">
        <w:rPr>
          <w:rFonts w:ascii="Arial" w:hAnsi="Arial" w:cs="Arial"/>
          <w:sz w:val="24"/>
          <w:szCs w:val="24"/>
        </w:rPr>
        <w:t xml:space="preserve"> submit proposals.</w:t>
      </w:r>
    </w:p>
    <w:p w14:paraId="00972858" w14:textId="77777777" w:rsidR="00E45258" w:rsidRPr="009E2A22" w:rsidRDefault="00E45258" w:rsidP="00E508AF">
      <w:pPr>
        <w:pStyle w:val="ListParagraph"/>
        <w:spacing w:after="0" w:line="360" w:lineRule="auto"/>
        <w:ind w:left="709"/>
        <w:jc w:val="both"/>
        <w:rPr>
          <w:rFonts w:ascii="Arial" w:hAnsi="Arial" w:cs="Arial"/>
          <w:sz w:val="24"/>
          <w:szCs w:val="24"/>
        </w:rPr>
      </w:pPr>
    </w:p>
    <w:p w14:paraId="41F3569D" w14:textId="6FF4ECBB" w:rsidR="00E45258" w:rsidRPr="00BF69A5" w:rsidRDefault="100AF780" w:rsidP="00E508AF">
      <w:pPr>
        <w:pStyle w:val="ListParagraph"/>
        <w:numPr>
          <w:ilvl w:val="1"/>
          <w:numId w:val="8"/>
        </w:numPr>
        <w:spacing w:after="0" w:line="360" w:lineRule="auto"/>
        <w:ind w:left="709" w:hanging="709"/>
        <w:jc w:val="both"/>
        <w:rPr>
          <w:rFonts w:ascii="Arial" w:hAnsi="Arial" w:cs="Arial"/>
          <w:sz w:val="24"/>
          <w:szCs w:val="24"/>
        </w:rPr>
      </w:pPr>
      <w:r w:rsidRPr="436A2ADF">
        <w:rPr>
          <w:rFonts w:ascii="Arial" w:hAnsi="Arial" w:cs="Arial"/>
          <w:sz w:val="24"/>
          <w:szCs w:val="24"/>
        </w:rPr>
        <w:t xml:space="preserve">Research proposals already funded by other funding bodies will not be considered under </w:t>
      </w:r>
      <w:r w:rsidR="0D46CADA" w:rsidRPr="436A2ADF">
        <w:rPr>
          <w:rFonts w:ascii="Arial" w:hAnsi="Arial" w:cs="Arial"/>
          <w:sz w:val="24"/>
          <w:szCs w:val="24"/>
        </w:rPr>
        <w:t xml:space="preserve">the </w:t>
      </w:r>
      <w:r w:rsidRPr="436A2ADF">
        <w:rPr>
          <w:rFonts w:ascii="Arial" w:hAnsi="Arial" w:cs="Arial"/>
          <w:sz w:val="24"/>
          <w:szCs w:val="24"/>
        </w:rPr>
        <w:t>WDARF</w:t>
      </w:r>
      <w:r w:rsidR="0D46CADA" w:rsidRPr="436A2ADF">
        <w:rPr>
          <w:rFonts w:ascii="Arial" w:hAnsi="Arial" w:cs="Arial"/>
          <w:sz w:val="24"/>
          <w:szCs w:val="24"/>
        </w:rPr>
        <w:t xml:space="preserve"> Grant</w:t>
      </w:r>
      <w:r w:rsidRPr="436A2ADF">
        <w:rPr>
          <w:rFonts w:ascii="Arial" w:hAnsi="Arial" w:cs="Arial"/>
          <w:sz w:val="24"/>
          <w:szCs w:val="24"/>
        </w:rPr>
        <w:t>. Similar</w:t>
      </w:r>
      <w:r w:rsidR="0BC97962" w:rsidRPr="436A2ADF">
        <w:rPr>
          <w:rFonts w:ascii="Arial" w:hAnsi="Arial" w:cs="Arial"/>
          <w:sz w:val="24"/>
          <w:szCs w:val="24"/>
        </w:rPr>
        <w:t xml:space="preserve"> version or part(s) of the </w:t>
      </w:r>
      <w:r w:rsidR="0D46CADA" w:rsidRPr="436A2ADF">
        <w:rPr>
          <w:rFonts w:ascii="Arial" w:hAnsi="Arial" w:cs="Arial"/>
          <w:sz w:val="24"/>
          <w:szCs w:val="24"/>
        </w:rPr>
        <w:t xml:space="preserve">research </w:t>
      </w:r>
      <w:r w:rsidR="0BC97962" w:rsidRPr="00BF69A5">
        <w:rPr>
          <w:rFonts w:ascii="Arial" w:hAnsi="Arial" w:cs="Arial"/>
          <w:sz w:val="24"/>
          <w:szCs w:val="24"/>
        </w:rPr>
        <w:t>proposal shall</w:t>
      </w:r>
      <w:r w:rsidRPr="00BF69A5">
        <w:rPr>
          <w:rFonts w:ascii="Arial" w:hAnsi="Arial" w:cs="Arial"/>
          <w:sz w:val="24"/>
          <w:szCs w:val="24"/>
        </w:rPr>
        <w:t xml:space="preserve"> not be submitted to other agencies for funding prior to the end of the current grant call process.  </w:t>
      </w:r>
    </w:p>
    <w:p w14:paraId="0AE36B70" w14:textId="77777777" w:rsidR="00EE5CB9" w:rsidRPr="00BF69A5" w:rsidRDefault="00EE5CB9" w:rsidP="00EE5CB9">
      <w:pPr>
        <w:pStyle w:val="ListParagraph"/>
        <w:rPr>
          <w:rFonts w:ascii="Arial" w:hAnsi="Arial" w:cs="Arial"/>
          <w:sz w:val="24"/>
          <w:szCs w:val="24"/>
        </w:rPr>
      </w:pPr>
    </w:p>
    <w:p w14:paraId="1A7EBB48" w14:textId="552BCD97" w:rsidR="00EE5CB9" w:rsidRPr="00BF69A5" w:rsidRDefault="489CE7CD" w:rsidP="00E508AF">
      <w:pPr>
        <w:pStyle w:val="ListParagraph"/>
        <w:numPr>
          <w:ilvl w:val="1"/>
          <w:numId w:val="8"/>
        </w:numPr>
        <w:spacing w:after="0" w:line="360" w:lineRule="auto"/>
        <w:ind w:left="709" w:hanging="709"/>
        <w:jc w:val="both"/>
        <w:rPr>
          <w:rFonts w:ascii="Arial" w:hAnsi="Arial" w:cs="Arial"/>
          <w:sz w:val="24"/>
          <w:szCs w:val="24"/>
        </w:rPr>
      </w:pPr>
      <w:bookmarkStart w:id="6" w:name="_Hlk104373520"/>
      <w:r w:rsidRPr="00BF69A5">
        <w:rPr>
          <w:rFonts w:ascii="Arial" w:hAnsi="Arial" w:cs="Arial"/>
          <w:sz w:val="24"/>
          <w:szCs w:val="24"/>
        </w:rPr>
        <w:t xml:space="preserve">The Principal Investigator </w:t>
      </w:r>
      <w:r w:rsidR="78D57AEE" w:rsidRPr="00BF69A5">
        <w:rPr>
          <w:rFonts w:ascii="Arial" w:hAnsi="Arial" w:cs="Arial"/>
          <w:sz w:val="24"/>
          <w:szCs w:val="24"/>
        </w:rPr>
        <w:t xml:space="preserve">is to </w:t>
      </w:r>
      <w:bookmarkStart w:id="7" w:name="_Hlk105748653"/>
      <w:r w:rsidR="78D57AEE" w:rsidRPr="00BF69A5">
        <w:rPr>
          <w:rFonts w:ascii="Arial" w:hAnsi="Arial" w:cs="Arial"/>
          <w:sz w:val="24"/>
          <w:szCs w:val="24"/>
        </w:rPr>
        <w:t xml:space="preserve">get feedback on </w:t>
      </w:r>
      <w:r w:rsidR="15F77F2F" w:rsidRPr="00BF69A5">
        <w:rPr>
          <w:rFonts w:ascii="Arial" w:hAnsi="Arial" w:cs="Arial"/>
          <w:sz w:val="24"/>
          <w:szCs w:val="24"/>
        </w:rPr>
        <w:t>proposal from one internal and one external colleague on improving research design</w:t>
      </w:r>
      <w:r w:rsidR="7CD1309F" w:rsidRPr="00BF69A5">
        <w:rPr>
          <w:rFonts w:ascii="Arial" w:hAnsi="Arial" w:cs="Arial"/>
          <w:sz w:val="24"/>
          <w:szCs w:val="24"/>
        </w:rPr>
        <w:t>. Inputs from industry colleagues will also be welcomed, in order to ensure industry relevance</w:t>
      </w:r>
      <w:bookmarkEnd w:id="6"/>
      <w:bookmarkEnd w:id="7"/>
      <w:r w:rsidR="7CD1309F" w:rsidRPr="00BF69A5">
        <w:rPr>
          <w:rFonts w:ascii="Arial" w:hAnsi="Arial" w:cs="Arial"/>
          <w:sz w:val="24"/>
          <w:szCs w:val="24"/>
        </w:rPr>
        <w:t xml:space="preserve">. </w:t>
      </w:r>
    </w:p>
    <w:p w14:paraId="53989ED4" w14:textId="77777777" w:rsidR="00714C8F" w:rsidRPr="009E2A22" w:rsidRDefault="00714C8F" w:rsidP="00E508AF">
      <w:pPr>
        <w:pStyle w:val="ListParagraph"/>
        <w:spacing w:after="0" w:line="360" w:lineRule="auto"/>
        <w:ind w:left="567" w:hanging="567"/>
        <w:jc w:val="both"/>
        <w:rPr>
          <w:rFonts w:ascii="Arial" w:hAnsi="Arial" w:cs="Arial"/>
          <w:sz w:val="24"/>
          <w:szCs w:val="24"/>
          <w:u w:val="single"/>
        </w:rPr>
      </w:pPr>
    </w:p>
    <w:p w14:paraId="7CAC7CEB" w14:textId="00414048" w:rsidR="00BD4FAA" w:rsidRPr="009E2A22" w:rsidRDefault="00BD4FAA" w:rsidP="00E508AF">
      <w:pPr>
        <w:pStyle w:val="ListParagraph"/>
        <w:spacing w:after="0" w:line="360" w:lineRule="auto"/>
        <w:ind w:left="567" w:hanging="567"/>
        <w:jc w:val="both"/>
        <w:rPr>
          <w:rFonts w:ascii="Arial" w:hAnsi="Arial" w:cs="Arial"/>
          <w:sz w:val="24"/>
          <w:szCs w:val="24"/>
          <w:u w:val="single"/>
        </w:rPr>
      </w:pPr>
      <w:r w:rsidRPr="009E2A22">
        <w:rPr>
          <w:rFonts w:ascii="Arial" w:hAnsi="Arial" w:cs="Arial"/>
          <w:sz w:val="24"/>
          <w:szCs w:val="24"/>
          <w:u w:val="single"/>
        </w:rPr>
        <w:t>Host Institutions</w:t>
      </w:r>
    </w:p>
    <w:p w14:paraId="11C83D22" w14:textId="77777777" w:rsidR="007A5B7F" w:rsidRPr="009E2A22" w:rsidRDefault="007A5B7F" w:rsidP="00E508AF">
      <w:pPr>
        <w:pStyle w:val="ListParagraph"/>
        <w:spacing w:after="0" w:line="360" w:lineRule="auto"/>
        <w:jc w:val="both"/>
        <w:rPr>
          <w:rFonts w:ascii="Arial" w:hAnsi="Arial" w:cs="Arial"/>
          <w:sz w:val="24"/>
          <w:szCs w:val="24"/>
        </w:rPr>
      </w:pPr>
    </w:p>
    <w:p w14:paraId="49DDFA26" w14:textId="73B17E9E" w:rsidR="007A5B7F" w:rsidRPr="009E2A22" w:rsidRDefault="007A5B7F"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By endorsing the grant application</w:t>
      </w:r>
      <w:r w:rsidR="0047749B" w:rsidRPr="009E2A22">
        <w:rPr>
          <w:rFonts w:ascii="Arial" w:hAnsi="Arial" w:cs="Arial"/>
          <w:sz w:val="24"/>
          <w:szCs w:val="24"/>
        </w:rPr>
        <w:t>(</w:t>
      </w:r>
      <w:r w:rsidRPr="009E2A22">
        <w:rPr>
          <w:rFonts w:ascii="Arial" w:hAnsi="Arial" w:cs="Arial"/>
          <w:sz w:val="24"/>
          <w:szCs w:val="24"/>
        </w:rPr>
        <w:t>s</w:t>
      </w:r>
      <w:r w:rsidR="0047749B" w:rsidRPr="009E2A22">
        <w:rPr>
          <w:rFonts w:ascii="Arial" w:hAnsi="Arial" w:cs="Arial"/>
          <w:sz w:val="24"/>
          <w:szCs w:val="24"/>
        </w:rPr>
        <w:t>)</w:t>
      </w:r>
      <w:r w:rsidRPr="009E2A22">
        <w:rPr>
          <w:rFonts w:ascii="Arial" w:hAnsi="Arial" w:cs="Arial"/>
          <w:sz w:val="24"/>
          <w:szCs w:val="24"/>
        </w:rPr>
        <w:t xml:space="preserve">, the </w:t>
      </w:r>
      <w:r w:rsidR="00975EB9" w:rsidRPr="009E2A22">
        <w:rPr>
          <w:rFonts w:ascii="Arial" w:hAnsi="Arial" w:cs="Arial"/>
          <w:sz w:val="24"/>
          <w:szCs w:val="24"/>
        </w:rPr>
        <w:t>Host Institution</w:t>
      </w:r>
      <w:r w:rsidRPr="009E2A22">
        <w:rPr>
          <w:rFonts w:ascii="Arial" w:hAnsi="Arial" w:cs="Arial"/>
          <w:sz w:val="24"/>
          <w:szCs w:val="24"/>
        </w:rPr>
        <w:t xml:space="preserve"> is confident that the proposed research team has the necessary competencies and track record to bring about the successful completion of the proposed project.</w:t>
      </w:r>
    </w:p>
    <w:p w14:paraId="5C3A7D08" w14:textId="77777777" w:rsidR="00E45258" w:rsidRPr="009E2A22" w:rsidRDefault="00E45258" w:rsidP="00E508AF">
      <w:pPr>
        <w:pStyle w:val="ListParagraph"/>
        <w:spacing w:after="0" w:line="360" w:lineRule="auto"/>
        <w:ind w:left="567"/>
        <w:jc w:val="both"/>
        <w:rPr>
          <w:rFonts w:ascii="Arial" w:hAnsi="Arial" w:cs="Arial"/>
          <w:sz w:val="24"/>
          <w:szCs w:val="24"/>
        </w:rPr>
      </w:pPr>
    </w:p>
    <w:p w14:paraId="3B979F12" w14:textId="506D4DCE" w:rsidR="00E45258" w:rsidRDefault="004B1710"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For each awarded research project, the Host institutions would be required to enter into a </w:t>
      </w:r>
      <w:r w:rsidR="006942E2" w:rsidRPr="009E2A22">
        <w:rPr>
          <w:rFonts w:ascii="Arial" w:hAnsi="Arial" w:cs="Arial"/>
          <w:sz w:val="24"/>
          <w:szCs w:val="24"/>
        </w:rPr>
        <w:t xml:space="preserve">grant </w:t>
      </w:r>
      <w:r w:rsidRPr="009E2A22">
        <w:rPr>
          <w:rFonts w:ascii="Arial" w:hAnsi="Arial" w:cs="Arial"/>
          <w:sz w:val="24"/>
          <w:szCs w:val="24"/>
        </w:rPr>
        <w:t xml:space="preserve">agreement/contract with SSG for the duration of the research project. </w:t>
      </w:r>
      <w:r w:rsidR="00E45258" w:rsidRPr="009E2A22">
        <w:rPr>
          <w:rFonts w:ascii="Arial" w:hAnsi="Arial" w:cs="Arial"/>
          <w:sz w:val="24"/>
          <w:szCs w:val="24"/>
        </w:rPr>
        <w:t xml:space="preserve"> </w:t>
      </w:r>
    </w:p>
    <w:p w14:paraId="3494350B" w14:textId="77777777" w:rsidR="00AF108D" w:rsidRPr="00906D13" w:rsidRDefault="00AF108D" w:rsidP="00906D13">
      <w:pPr>
        <w:pStyle w:val="ListParagraph"/>
        <w:rPr>
          <w:rFonts w:ascii="Arial" w:hAnsi="Arial" w:cs="Arial"/>
          <w:sz w:val="24"/>
          <w:szCs w:val="24"/>
        </w:rPr>
      </w:pPr>
    </w:p>
    <w:p w14:paraId="6AA0C436" w14:textId="5132F253" w:rsidR="00AF108D" w:rsidRPr="001F3317" w:rsidRDefault="00AF108D" w:rsidP="00E508AF">
      <w:pPr>
        <w:pStyle w:val="ListParagraph"/>
        <w:numPr>
          <w:ilvl w:val="1"/>
          <w:numId w:val="8"/>
        </w:numPr>
        <w:spacing w:after="0" w:line="360" w:lineRule="auto"/>
        <w:ind w:left="709" w:hanging="709"/>
        <w:jc w:val="both"/>
        <w:rPr>
          <w:rFonts w:ascii="Arial" w:hAnsi="Arial" w:cs="Arial"/>
          <w:sz w:val="24"/>
          <w:szCs w:val="24"/>
        </w:rPr>
      </w:pPr>
      <w:r w:rsidRPr="001F3317">
        <w:rPr>
          <w:rFonts w:ascii="Arial" w:hAnsi="Arial" w:cs="Arial"/>
          <w:sz w:val="24"/>
          <w:szCs w:val="24"/>
        </w:rPr>
        <w:t xml:space="preserve">The grant terms and conditions </w:t>
      </w:r>
      <w:r w:rsidR="00CF6D33" w:rsidRPr="001F3317">
        <w:rPr>
          <w:rFonts w:ascii="Arial" w:hAnsi="Arial" w:cs="Arial"/>
          <w:sz w:val="24"/>
          <w:szCs w:val="24"/>
        </w:rPr>
        <w:t>are</w:t>
      </w:r>
      <w:r w:rsidRPr="001F3317">
        <w:rPr>
          <w:rFonts w:ascii="Arial" w:hAnsi="Arial" w:cs="Arial"/>
          <w:sz w:val="24"/>
          <w:szCs w:val="24"/>
        </w:rPr>
        <w:t xml:space="preserve"> stipulated in </w:t>
      </w:r>
      <w:r w:rsidR="00406201" w:rsidRPr="001F3317">
        <w:rPr>
          <w:rFonts w:ascii="Arial" w:hAnsi="Arial" w:cs="Arial"/>
          <w:sz w:val="24"/>
          <w:szCs w:val="24"/>
        </w:rPr>
        <w:t xml:space="preserve">the </w:t>
      </w:r>
      <w:r w:rsidRPr="001F3317">
        <w:rPr>
          <w:rFonts w:ascii="Arial" w:hAnsi="Arial" w:cs="Arial"/>
          <w:sz w:val="24"/>
          <w:szCs w:val="24"/>
        </w:rPr>
        <w:t>Grant Agreement</w:t>
      </w:r>
      <w:r w:rsidR="00CF6D33" w:rsidRPr="001F3317">
        <w:rPr>
          <w:rFonts w:ascii="Arial" w:hAnsi="Arial" w:cs="Arial"/>
          <w:sz w:val="24"/>
          <w:szCs w:val="24"/>
        </w:rPr>
        <w:t xml:space="preserve"> </w:t>
      </w:r>
      <w:r w:rsidR="00406201" w:rsidRPr="001F3317">
        <w:rPr>
          <w:rFonts w:ascii="Arial" w:hAnsi="Arial" w:cs="Arial"/>
          <w:sz w:val="24"/>
          <w:szCs w:val="24"/>
        </w:rPr>
        <w:t>template</w:t>
      </w:r>
      <w:r w:rsidRPr="001F3317">
        <w:rPr>
          <w:rFonts w:ascii="Arial" w:hAnsi="Arial" w:cs="Arial"/>
          <w:sz w:val="24"/>
          <w:szCs w:val="24"/>
        </w:rPr>
        <w:t>.</w:t>
      </w:r>
    </w:p>
    <w:p w14:paraId="63D25181" w14:textId="73D9758A" w:rsidR="00CE79BF" w:rsidRPr="009E2A22" w:rsidRDefault="0063243E" w:rsidP="00E508AF">
      <w:pPr>
        <w:pStyle w:val="ListParagraph"/>
        <w:spacing w:after="0" w:line="360" w:lineRule="auto"/>
        <w:jc w:val="both"/>
        <w:rPr>
          <w:rFonts w:ascii="Arial" w:hAnsi="Arial" w:cs="Arial"/>
          <w:sz w:val="24"/>
          <w:szCs w:val="24"/>
        </w:rPr>
      </w:pPr>
      <w:r w:rsidRPr="001F3317">
        <w:rPr>
          <w:rFonts w:ascii="Arial" w:hAnsi="Arial" w:cs="Arial"/>
          <w:sz w:val="24"/>
          <w:szCs w:val="24"/>
        </w:rPr>
        <w:object w:dxaOrig="2259" w:dyaOrig="1478" w14:anchorId="5AF0F188">
          <v:shape id="_x0000_i1029" type="#_x0000_t75" style="width:112.95pt;height:73.9pt" o:ole="">
            <v:imagedata r:id="rId23" o:title=""/>
          </v:shape>
          <o:OLEObject Type="Embed" ProgID="AcroExch.Document.DC" ShapeID="_x0000_i1029" DrawAspect="Icon" ObjectID="_1748781344" r:id="rId24"/>
        </w:object>
      </w:r>
    </w:p>
    <w:p w14:paraId="7E60805A" w14:textId="77777777" w:rsidR="00CF6D33" w:rsidRDefault="00CF6D33" w:rsidP="00E508AF">
      <w:pPr>
        <w:pStyle w:val="ListParagraph"/>
        <w:spacing w:after="0" w:line="360" w:lineRule="auto"/>
        <w:ind w:left="0"/>
        <w:jc w:val="both"/>
        <w:rPr>
          <w:rFonts w:ascii="Arial" w:hAnsi="Arial" w:cs="Arial"/>
          <w:sz w:val="24"/>
          <w:szCs w:val="24"/>
          <w:u w:val="single"/>
        </w:rPr>
      </w:pPr>
    </w:p>
    <w:p w14:paraId="0D8BCEFA" w14:textId="6ED3C2DC" w:rsidR="00BD4FAA" w:rsidRPr="009E2A22" w:rsidRDefault="00BD4FAA" w:rsidP="00E508AF">
      <w:pPr>
        <w:pStyle w:val="ListParagraph"/>
        <w:spacing w:after="0" w:line="360" w:lineRule="auto"/>
        <w:ind w:left="0"/>
        <w:jc w:val="both"/>
        <w:rPr>
          <w:rFonts w:ascii="Arial" w:hAnsi="Arial" w:cs="Arial"/>
          <w:sz w:val="24"/>
          <w:szCs w:val="24"/>
          <w:u w:val="single"/>
        </w:rPr>
      </w:pPr>
      <w:r w:rsidRPr="009E2A22">
        <w:rPr>
          <w:rFonts w:ascii="Arial" w:hAnsi="Arial" w:cs="Arial"/>
          <w:sz w:val="24"/>
          <w:szCs w:val="24"/>
          <w:u w:val="single"/>
        </w:rPr>
        <w:t>Research Team</w:t>
      </w:r>
    </w:p>
    <w:p w14:paraId="479014D4" w14:textId="77777777" w:rsidR="00BD4FAA" w:rsidRPr="009E2A22" w:rsidRDefault="00BD4FAA" w:rsidP="00E508AF">
      <w:pPr>
        <w:pStyle w:val="ListParagraph"/>
        <w:spacing w:after="0" w:line="360" w:lineRule="auto"/>
        <w:ind w:left="0"/>
        <w:jc w:val="both"/>
        <w:rPr>
          <w:rFonts w:ascii="Arial" w:hAnsi="Arial" w:cs="Arial"/>
          <w:sz w:val="24"/>
          <w:szCs w:val="24"/>
        </w:rPr>
      </w:pPr>
    </w:p>
    <w:p w14:paraId="168DA991" w14:textId="2EAF5479" w:rsidR="009D7C38" w:rsidRPr="009E2A22" w:rsidRDefault="009D7C38"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The Principal Investigator must fulfil the following requireme</w:t>
      </w:r>
      <w:r w:rsidR="007B343E" w:rsidRPr="009E2A22">
        <w:rPr>
          <w:rFonts w:ascii="Arial" w:hAnsi="Arial" w:cs="Arial"/>
          <w:sz w:val="24"/>
          <w:szCs w:val="24"/>
        </w:rPr>
        <w:t>nts at the point of application:</w:t>
      </w:r>
    </w:p>
    <w:p w14:paraId="53AEE223" w14:textId="77777777" w:rsidR="009D7C38" w:rsidRPr="009E2A22" w:rsidRDefault="009D7C38" w:rsidP="00E508AF">
      <w:pPr>
        <w:pStyle w:val="ListParagraph"/>
        <w:spacing w:after="0" w:line="360" w:lineRule="auto"/>
        <w:ind w:left="360"/>
        <w:jc w:val="both"/>
        <w:rPr>
          <w:rFonts w:ascii="Arial" w:hAnsi="Arial" w:cs="Arial"/>
          <w:sz w:val="24"/>
          <w:szCs w:val="24"/>
        </w:rPr>
      </w:pPr>
    </w:p>
    <w:p w14:paraId="772636F9" w14:textId="629DEC9B" w:rsidR="00B21777" w:rsidRPr="009E2A22" w:rsidRDefault="0047749B" w:rsidP="00E508AF">
      <w:pPr>
        <w:pStyle w:val="ListParagraph"/>
        <w:numPr>
          <w:ilvl w:val="0"/>
          <w:numId w:val="4"/>
        </w:numPr>
        <w:spacing w:after="0" w:line="360" w:lineRule="auto"/>
        <w:ind w:left="1080"/>
        <w:jc w:val="both"/>
        <w:rPr>
          <w:rFonts w:ascii="Arial" w:hAnsi="Arial" w:cs="Arial"/>
          <w:sz w:val="24"/>
          <w:szCs w:val="24"/>
        </w:rPr>
      </w:pPr>
      <w:r w:rsidRPr="009E2A22">
        <w:rPr>
          <w:rFonts w:ascii="Arial" w:hAnsi="Arial" w:cs="Arial"/>
          <w:sz w:val="24"/>
          <w:szCs w:val="24"/>
        </w:rPr>
        <w:t>H</w:t>
      </w:r>
      <w:r w:rsidR="00B21777" w:rsidRPr="009E2A22">
        <w:rPr>
          <w:rFonts w:ascii="Arial" w:hAnsi="Arial" w:cs="Arial"/>
          <w:sz w:val="24"/>
          <w:szCs w:val="24"/>
        </w:rPr>
        <w:t>old</w:t>
      </w:r>
      <w:r w:rsidR="000B3464" w:rsidRPr="009E2A22">
        <w:rPr>
          <w:rFonts w:ascii="Arial" w:hAnsi="Arial" w:cs="Arial"/>
          <w:sz w:val="24"/>
          <w:szCs w:val="24"/>
        </w:rPr>
        <w:t>s</w:t>
      </w:r>
      <w:r w:rsidR="00B21777" w:rsidRPr="009E2A22">
        <w:rPr>
          <w:rFonts w:ascii="Arial" w:hAnsi="Arial" w:cs="Arial"/>
          <w:sz w:val="24"/>
          <w:szCs w:val="24"/>
        </w:rPr>
        <w:t xml:space="preserve"> a primary full-time appointment (defined as a minimum commitment of </w:t>
      </w:r>
      <w:r w:rsidR="00621DF0" w:rsidRPr="009E2A22">
        <w:rPr>
          <w:rFonts w:ascii="Arial" w:hAnsi="Arial" w:cs="Arial"/>
          <w:sz w:val="24"/>
          <w:szCs w:val="24"/>
        </w:rPr>
        <w:t>at least 9 months per</w:t>
      </w:r>
      <w:r w:rsidR="00875D22" w:rsidRPr="009E2A22">
        <w:rPr>
          <w:rFonts w:ascii="Arial" w:hAnsi="Arial" w:cs="Arial"/>
          <w:sz w:val="24"/>
          <w:szCs w:val="24"/>
        </w:rPr>
        <w:t xml:space="preserve"> </w:t>
      </w:r>
      <w:r w:rsidR="00B21777" w:rsidRPr="009E2A22">
        <w:rPr>
          <w:rFonts w:ascii="Arial" w:hAnsi="Arial" w:cs="Arial"/>
          <w:sz w:val="24"/>
          <w:szCs w:val="24"/>
        </w:rPr>
        <w:t xml:space="preserve">year) </w:t>
      </w:r>
      <w:r w:rsidR="00870F9B" w:rsidRPr="009E2A22">
        <w:rPr>
          <w:rFonts w:ascii="Arial" w:hAnsi="Arial" w:cs="Arial"/>
          <w:sz w:val="24"/>
          <w:szCs w:val="24"/>
        </w:rPr>
        <w:t xml:space="preserve">or an affiliation </w:t>
      </w:r>
      <w:r w:rsidRPr="009E2A22">
        <w:rPr>
          <w:rFonts w:ascii="Arial" w:hAnsi="Arial" w:cs="Arial"/>
          <w:sz w:val="24"/>
          <w:szCs w:val="24"/>
        </w:rPr>
        <w:t>with an</w:t>
      </w:r>
      <w:r w:rsidR="00B21777" w:rsidRPr="009E2A22">
        <w:rPr>
          <w:rFonts w:ascii="Arial" w:hAnsi="Arial" w:cs="Arial"/>
          <w:sz w:val="24"/>
          <w:szCs w:val="24"/>
        </w:rPr>
        <w:t xml:space="preserve"> institution (may be local or foreign</w:t>
      </w:r>
      <w:proofErr w:type="gramStart"/>
      <w:r w:rsidR="00B21777" w:rsidRPr="009E2A22">
        <w:rPr>
          <w:rFonts w:ascii="Arial" w:hAnsi="Arial" w:cs="Arial"/>
          <w:sz w:val="24"/>
          <w:szCs w:val="24"/>
        </w:rPr>
        <w:t>)</w:t>
      </w:r>
      <w:r w:rsidR="007A5B7F" w:rsidRPr="009E2A22">
        <w:rPr>
          <w:rFonts w:ascii="Arial" w:hAnsi="Arial" w:cs="Arial"/>
          <w:sz w:val="24"/>
          <w:szCs w:val="24"/>
        </w:rPr>
        <w:t>;</w:t>
      </w:r>
      <w:proofErr w:type="gramEnd"/>
    </w:p>
    <w:p w14:paraId="1017DBA1" w14:textId="77777777" w:rsidR="00CE79BF" w:rsidRPr="009E2A22" w:rsidRDefault="00CE79BF" w:rsidP="00E508AF">
      <w:pPr>
        <w:pStyle w:val="ListParagraph"/>
        <w:spacing w:after="0" w:line="360" w:lineRule="auto"/>
        <w:ind w:left="1080"/>
        <w:jc w:val="both"/>
        <w:rPr>
          <w:rFonts w:ascii="Arial" w:hAnsi="Arial" w:cs="Arial"/>
          <w:sz w:val="24"/>
          <w:szCs w:val="24"/>
        </w:rPr>
      </w:pPr>
    </w:p>
    <w:p w14:paraId="7E517BFD" w14:textId="1B3DA61A" w:rsidR="00B21777" w:rsidRPr="009E2A22" w:rsidRDefault="0047749B" w:rsidP="00E508AF">
      <w:pPr>
        <w:pStyle w:val="ListParagraph"/>
        <w:numPr>
          <w:ilvl w:val="0"/>
          <w:numId w:val="4"/>
        </w:numPr>
        <w:spacing w:after="0" w:line="360" w:lineRule="auto"/>
        <w:ind w:left="1080"/>
        <w:jc w:val="both"/>
        <w:rPr>
          <w:rFonts w:ascii="Arial" w:hAnsi="Arial" w:cs="Arial"/>
          <w:sz w:val="24"/>
          <w:szCs w:val="24"/>
        </w:rPr>
      </w:pPr>
      <w:r w:rsidRPr="009E2A22">
        <w:rPr>
          <w:rFonts w:ascii="Arial" w:hAnsi="Arial" w:cs="Arial"/>
          <w:sz w:val="24"/>
          <w:szCs w:val="24"/>
        </w:rPr>
        <w:t>H</w:t>
      </w:r>
      <w:r w:rsidR="00B21777" w:rsidRPr="009E2A22">
        <w:rPr>
          <w:rFonts w:ascii="Arial" w:hAnsi="Arial" w:cs="Arial"/>
          <w:sz w:val="24"/>
          <w:szCs w:val="24"/>
        </w:rPr>
        <w:t>old</w:t>
      </w:r>
      <w:r w:rsidR="000B3464" w:rsidRPr="009E2A22">
        <w:rPr>
          <w:rFonts w:ascii="Arial" w:hAnsi="Arial" w:cs="Arial"/>
          <w:sz w:val="24"/>
          <w:szCs w:val="24"/>
        </w:rPr>
        <w:t>s</w:t>
      </w:r>
      <w:r w:rsidR="00B21777" w:rsidRPr="009E2A22">
        <w:rPr>
          <w:rFonts w:ascii="Arial" w:hAnsi="Arial" w:cs="Arial"/>
          <w:sz w:val="24"/>
          <w:szCs w:val="24"/>
        </w:rPr>
        <w:t xml:space="preserve"> an EdD or PhD </w:t>
      </w:r>
      <w:proofErr w:type="gramStart"/>
      <w:r w:rsidR="00B21777" w:rsidRPr="009E2A22">
        <w:rPr>
          <w:rFonts w:ascii="Arial" w:hAnsi="Arial" w:cs="Arial"/>
          <w:sz w:val="24"/>
          <w:szCs w:val="24"/>
        </w:rPr>
        <w:t>qualification</w:t>
      </w:r>
      <w:r w:rsidR="007A5B7F" w:rsidRPr="009E2A22">
        <w:rPr>
          <w:rFonts w:ascii="Arial" w:hAnsi="Arial" w:cs="Arial"/>
          <w:sz w:val="24"/>
          <w:szCs w:val="24"/>
        </w:rPr>
        <w:t>;</w:t>
      </w:r>
      <w:proofErr w:type="gramEnd"/>
    </w:p>
    <w:p w14:paraId="170E8436" w14:textId="77777777" w:rsidR="00CE79BF" w:rsidRPr="009E2A22" w:rsidRDefault="00CE79BF" w:rsidP="00E508AF">
      <w:pPr>
        <w:pStyle w:val="ListParagraph"/>
        <w:spacing w:after="0" w:line="360" w:lineRule="auto"/>
        <w:ind w:left="1080"/>
        <w:jc w:val="both"/>
        <w:rPr>
          <w:rFonts w:ascii="Arial" w:hAnsi="Arial" w:cs="Arial"/>
          <w:sz w:val="24"/>
          <w:szCs w:val="24"/>
        </w:rPr>
      </w:pPr>
    </w:p>
    <w:p w14:paraId="22F2C34A" w14:textId="361EEF97" w:rsidR="00B21777" w:rsidRPr="009E2A22" w:rsidRDefault="0047749B" w:rsidP="00E508AF">
      <w:pPr>
        <w:pStyle w:val="ListParagraph"/>
        <w:numPr>
          <w:ilvl w:val="0"/>
          <w:numId w:val="4"/>
        </w:numPr>
        <w:spacing w:after="0" w:line="360" w:lineRule="auto"/>
        <w:ind w:left="1080"/>
        <w:jc w:val="both"/>
        <w:rPr>
          <w:rFonts w:ascii="Arial" w:hAnsi="Arial" w:cs="Arial"/>
          <w:sz w:val="24"/>
          <w:szCs w:val="24"/>
        </w:rPr>
      </w:pPr>
      <w:r w:rsidRPr="009E2A22">
        <w:rPr>
          <w:rFonts w:ascii="Arial" w:hAnsi="Arial" w:cs="Arial"/>
          <w:sz w:val="24"/>
          <w:szCs w:val="24"/>
        </w:rPr>
        <w:lastRenderedPageBreak/>
        <w:t>Has a</w:t>
      </w:r>
      <w:r w:rsidR="009D7C38" w:rsidRPr="009E2A22">
        <w:rPr>
          <w:rFonts w:ascii="Arial" w:hAnsi="Arial" w:cs="Arial"/>
          <w:sz w:val="24"/>
          <w:szCs w:val="24"/>
        </w:rPr>
        <w:t xml:space="preserve">t least </w:t>
      </w:r>
      <w:r w:rsidRPr="009E2A22">
        <w:rPr>
          <w:rFonts w:ascii="Arial" w:hAnsi="Arial" w:cs="Arial"/>
          <w:sz w:val="24"/>
          <w:szCs w:val="24"/>
        </w:rPr>
        <w:t>five (</w:t>
      </w:r>
      <w:r w:rsidR="009D7C38" w:rsidRPr="009E2A22">
        <w:rPr>
          <w:rFonts w:ascii="Arial" w:hAnsi="Arial" w:cs="Arial"/>
          <w:sz w:val="24"/>
          <w:szCs w:val="24"/>
        </w:rPr>
        <w:t>5</w:t>
      </w:r>
      <w:r w:rsidRPr="009E2A22">
        <w:rPr>
          <w:rFonts w:ascii="Arial" w:hAnsi="Arial" w:cs="Arial"/>
          <w:sz w:val="24"/>
          <w:szCs w:val="24"/>
        </w:rPr>
        <w:t>)</w:t>
      </w:r>
      <w:r w:rsidR="009D7C38" w:rsidRPr="009E2A22">
        <w:rPr>
          <w:rFonts w:ascii="Arial" w:hAnsi="Arial" w:cs="Arial"/>
          <w:sz w:val="24"/>
          <w:szCs w:val="24"/>
        </w:rPr>
        <w:t xml:space="preserve"> years of research experience, and ha</w:t>
      </w:r>
      <w:r w:rsidR="00C95427" w:rsidRPr="009E2A22">
        <w:rPr>
          <w:rFonts w:ascii="Arial" w:hAnsi="Arial" w:cs="Arial"/>
          <w:sz w:val="24"/>
          <w:szCs w:val="24"/>
        </w:rPr>
        <w:t>s</w:t>
      </w:r>
      <w:r w:rsidR="009D7C38" w:rsidRPr="009E2A22">
        <w:rPr>
          <w:rFonts w:ascii="Arial" w:hAnsi="Arial" w:cs="Arial"/>
          <w:sz w:val="24"/>
          <w:szCs w:val="24"/>
        </w:rPr>
        <w:t xml:space="preserve"> assume</w:t>
      </w:r>
      <w:r w:rsidR="00C95427" w:rsidRPr="009E2A22">
        <w:rPr>
          <w:rFonts w:ascii="Arial" w:hAnsi="Arial" w:cs="Arial"/>
          <w:sz w:val="24"/>
          <w:szCs w:val="24"/>
        </w:rPr>
        <w:t>d</w:t>
      </w:r>
      <w:r w:rsidR="009D7C38" w:rsidRPr="009E2A22">
        <w:rPr>
          <w:rFonts w:ascii="Arial" w:hAnsi="Arial" w:cs="Arial"/>
          <w:sz w:val="24"/>
          <w:szCs w:val="24"/>
        </w:rPr>
        <w:t xml:space="preserve"> the responsibility of a </w:t>
      </w:r>
      <w:r w:rsidRPr="009E2A22">
        <w:rPr>
          <w:rFonts w:ascii="Arial" w:hAnsi="Arial" w:cs="Arial"/>
          <w:sz w:val="24"/>
          <w:szCs w:val="24"/>
        </w:rPr>
        <w:t>Principal Investigator</w:t>
      </w:r>
      <w:r w:rsidR="009D7C38" w:rsidRPr="009E2A22">
        <w:rPr>
          <w:rFonts w:ascii="Arial" w:hAnsi="Arial" w:cs="Arial"/>
          <w:sz w:val="24"/>
          <w:szCs w:val="24"/>
        </w:rPr>
        <w:t xml:space="preserve"> or Co</w:t>
      </w:r>
      <w:r w:rsidRPr="009E2A22">
        <w:rPr>
          <w:rFonts w:ascii="Arial" w:hAnsi="Arial" w:cs="Arial"/>
          <w:sz w:val="24"/>
          <w:szCs w:val="24"/>
        </w:rPr>
        <w:t>-Principal Investigator</w:t>
      </w:r>
      <w:r w:rsidR="009D7C38" w:rsidRPr="009E2A22">
        <w:rPr>
          <w:rFonts w:ascii="Arial" w:hAnsi="Arial" w:cs="Arial"/>
          <w:sz w:val="24"/>
          <w:szCs w:val="24"/>
        </w:rPr>
        <w:t xml:space="preserve"> for at least </w:t>
      </w:r>
      <w:r w:rsidRPr="009E2A22">
        <w:rPr>
          <w:rFonts w:ascii="Arial" w:hAnsi="Arial" w:cs="Arial"/>
          <w:sz w:val="24"/>
          <w:szCs w:val="24"/>
        </w:rPr>
        <w:t>one (</w:t>
      </w:r>
      <w:r w:rsidR="009D7C38" w:rsidRPr="009E2A22">
        <w:rPr>
          <w:rFonts w:ascii="Arial" w:hAnsi="Arial" w:cs="Arial"/>
          <w:sz w:val="24"/>
          <w:szCs w:val="24"/>
        </w:rPr>
        <w:t>1</w:t>
      </w:r>
      <w:r w:rsidRPr="009E2A22">
        <w:rPr>
          <w:rFonts w:ascii="Arial" w:hAnsi="Arial" w:cs="Arial"/>
          <w:sz w:val="24"/>
          <w:szCs w:val="24"/>
        </w:rPr>
        <w:t>)</w:t>
      </w:r>
      <w:r w:rsidR="009D7C38" w:rsidRPr="009E2A22">
        <w:rPr>
          <w:rFonts w:ascii="Arial" w:hAnsi="Arial" w:cs="Arial"/>
          <w:sz w:val="24"/>
          <w:szCs w:val="24"/>
        </w:rPr>
        <w:t xml:space="preserve"> research </w:t>
      </w:r>
      <w:proofErr w:type="gramStart"/>
      <w:r w:rsidR="009D7C38" w:rsidRPr="009E2A22">
        <w:rPr>
          <w:rFonts w:ascii="Arial" w:hAnsi="Arial" w:cs="Arial"/>
          <w:sz w:val="24"/>
          <w:szCs w:val="24"/>
        </w:rPr>
        <w:t>project;</w:t>
      </w:r>
      <w:proofErr w:type="gramEnd"/>
    </w:p>
    <w:p w14:paraId="563AC626" w14:textId="77777777" w:rsidR="00CE79BF" w:rsidRPr="009E2A22" w:rsidRDefault="00CE79BF" w:rsidP="00E508AF">
      <w:pPr>
        <w:pStyle w:val="ListParagraph"/>
        <w:spacing w:after="0" w:line="360" w:lineRule="auto"/>
        <w:ind w:left="1080"/>
        <w:jc w:val="both"/>
        <w:rPr>
          <w:rFonts w:ascii="Arial" w:hAnsi="Arial" w:cs="Arial"/>
          <w:sz w:val="24"/>
          <w:szCs w:val="24"/>
        </w:rPr>
      </w:pPr>
    </w:p>
    <w:p w14:paraId="27D07899" w14:textId="055220EB" w:rsidR="009D7C38" w:rsidRPr="009E2A22" w:rsidRDefault="0047749B" w:rsidP="00E508AF">
      <w:pPr>
        <w:pStyle w:val="ListParagraph"/>
        <w:numPr>
          <w:ilvl w:val="0"/>
          <w:numId w:val="4"/>
        </w:numPr>
        <w:spacing w:after="0" w:line="360" w:lineRule="auto"/>
        <w:ind w:left="1080"/>
        <w:jc w:val="both"/>
        <w:rPr>
          <w:rFonts w:ascii="Arial" w:hAnsi="Arial" w:cs="Arial"/>
          <w:sz w:val="24"/>
          <w:szCs w:val="24"/>
        </w:rPr>
      </w:pPr>
      <w:r w:rsidRPr="009E2A22">
        <w:rPr>
          <w:rFonts w:ascii="Arial" w:hAnsi="Arial" w:cs="Arial"/>
          <w:sz w:val="24"/>
          <w:szCs w:val="24"/>
        </w:rPr>
        <w:t>Has</w:t>
      </w:r>
      <w:r w:rsidR="009D7C38" w:rsidRPr="009E2A22">
        <w:rPr>
          <w:rFonts w:ascii="Arial" w:hAnsi="Arial" w:cs="Arial"/>
          <w:sz w:val="24"/>
          <w:szCs w:val="24"/>
        </w:rPr>
        <w:t xml:space="preserve"> managed project grants of the magnitude requested in the application; and</w:t>
      </w:r>
    </w:p>
    <w:p w14:paraId="4DF2341B" w14:textId="77777777" w:rsidR="00D638E1" w:rsidRPr="009E2A22" w:rsidRDefault="00D638E1" w:rsidP="00E508AF">
      <w:pPr>
        <w:pStyle w:val="ListParagraph"/>
        <w:spacing w:after="0" w:line="360" w:lineRule="auto"/>
        <w:ind w:left="1080"/>
        <w:jc w:val="both"/>
        <w:rPr>
          <w:rFonts w:ascii="Arial" w:hAnsi="Arial" w:cs="Arial"/>
          <w:sz w:val="24"/>
          <w:szCs w:val="24"/>
        </w:rPr>
      </w:pPr>
    </w:p>
    <w:p w14:paraId="03AF426E" w14:textId="48DC67F3" w:rsidR="009D7C38" w:rsidRPr="009E2A22" w:rsidRDefault="0047749B" w:rsidP="00E508AF">
      <w:pPr>
        <w:pStyle w:val="ListParagraph"/>
        <w:numPr>
          <w:ilvl w:val="0"/>
          <w:numId w:val="4"/>
        </w:numPr>
        <w:spacing w:after="0" w:line="360" w:lineRule="auto"/>
        <w:ind w:left="1080"/>
        <w:jc w:val="both"/>
        <w:rPr>
          <w:rFonts w:ascii="Arial" w:hAnsi="Arial" w:cs="Arial"/>
          <w:sz w:val="24"/>
          <w:szCs w:val="24"/>
        </w:rPr>
      </w:pPr>
      <w:r w:rsidRPr="009E2A22">
        <w:rPr>
          <w:rFonts w:ascii="Arial" w:hAnsi="Arial" w:cs="Arial"/>
          <w:sz w:val="24"/>
          <w:szCs w:val="24"/>
        </w:rPr>
        <w:t>Has</w:t>
      </w:r>
      <w:r w:rsidR="007A5B7F" w:rsidRPr="009E2A22">
        <w:rPr>
          <w:rFonts w:ascii="Arial" w:hAnsi="Arial" w:cs="Arial"/>
          <w:sz w:val="24"/>
          <w:szCs w:val="24"/>
        </w:rPr>
        <w:t xml:space="preserve"> a track record of leadership ability in </w:t>
      </w:r>
      <w:r w:rsidR="009D7C38" w:rsidRPr="009E2A22">
        <w:rPr>
          <w:rFonts w:ascii="Arial" w:hAnsi="Arial" w:cs="Arial"/>
          <w:sz w:val="24"/>
          <w:szCs w:val="24"/>
        </w:rPr>
        <w:t xml:space="preserve">leading </w:t>
      </w:r>
      <w:r w:rsidR="007A5B7F" w:rsidRPr="009E2A22">
        <w:rPr>
          <w:rFonts w:ascii="Arial" w:hAnsi="Arial" w:cs="Arial"/>
          <w:sz w:val="24"/>
          <w:szCs w:val="24"/>
        </w:rPr>
        <w:t xml:space="preserve">research projects and providing mentorship to research team, as well as having productive </w:t>
      </w:r>
      <w:r w:rsidR="009D7C38" w:rsidRPr="009E2A22">
        <w:rPr>
          <w:rFonts w:ascii="Arial" w:hAnsi="Arial" w:cs="Arial"/>
          <w:sz w:val="24"/>
          <w:szCs w:val="24"/>
        </w:rPr>
        <w:t>research outcomes.</w:t>
      </w:r>
    </w:p>
    <w:p w14:paraId="759415F4" w14:textId="77777777" w:rsidR="00B21777" w:rsidRPr="009E2A22" w:rsidRDefault="00B21777" w:rsidP="00E508AF">
      <w:pPr>
        <w:pStyle w:val="ListParagraph"/>
        <w:spacing w:after="0" w:line="360" w:lineRule="auto"/>
        <w:jc w:val="both"/>
        <w:rPr>
          <w:rFonts w:ascii="Arial" w:hAnsi="Arial" w:cs="Arial"/>
          <w:sz w:val="24"/>
          <w:szCs w:val="24"/>
        </w:rPr>
      </w:pPr>
    </w:p>
    <w:p w14:paraId="4D1B20FC" w14:textId="0C4EC2C3" w:rsidR="00B21777" w:rsidRPr="009E2A22" w:rsidRDefault="00B21777" w:rsidP="00E508AF">
      <w:pPr>
        <w:pStyle w:val="ListParagraph"/>
        <w:numPr>
          <w:ilvl w:val="1"/>
          <w:numId w:val="8"/>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The research team </w:t>
      </w:r>
      <w:r w:rsidR="00513D41" w:rsidRPr="009E2A22">
        <w:rPr>
          <w:rFonts w:ascii="Arial" w:hAnsi="Arial" w:cs="Arial"/>
          <w:sz w:val="24"/>
          <w:szCs w:val="24"/>
        </w:rPr>
        <w:t>may</w:t>
      </w:r>
      <w:r w:rsidRPr="009E2A22">
        <w:rPr>
          <w:rFonts w:ascii="Arial" w:hAnsi="Arial" w:cs="Arial"/>
          <w:sz w:val="24"/>
          <w:szCs w:val="24"/>
        </w:rPr>
        <w:t xml:space="preserve"> comprise international researchers but must include</w:t>
      </w:r>
      <w:r w:rsidR="00E54970" w:rsidRPr="009E2A22">
        <w:rPr>
          <w:rFonts w:ascii="Arial" w:hAnsi="Arial" w:cs="Arial"/>
          <w:sz w:val="24"/>
          <w:szCs w:val="24"/>
        </w:rPr>
        <w:t xml:space="preserve"> at least one</w:t>
      </w:r>
      <w:r w:rsidRPr="009E2A22">
        <w:rPr>
          <w:rFonts w:ascii="Arial" w:hAnsi="Arial" w:cs="Arial"/>
          <w:sz w:val="24"/>
          <w:szCs w:val="24"/>
        </w:rPr>
        <w:t xml:space="preserve"> Singaporean or </w:t>
      </w:r>
      <w:r w:rsidR="00A4676A" w:rsidRPr="009E2A22">
        <w:rPr>
          <w:rFonts w:ascii="Arial" w:hAnsi="Arial" w:cs="Arial"/>
          <w:sz w:val="24"/>
          <w:szCs w:val="24"/>
        </w:rPr>
        <w:t xml:space="preserve">Singapore </w:t>
      </w:r>
      <w:r w:rsidRPr="009E2A22">
        <w:rPr>
          <w:rFonts w:ascii="Arial" w:hAnsi="Arial" w:cs="Arial"/>
          <w:sz w:val="24"/>
          <w:szCs w:val="24"/>
        </w:rPr>
        <w:t>Permanent Resident</w:t>
      </w:r>
      <w:r w:rsidR="00513D41" w:rsidRPr="009E2A22">
        <w:rPr>
          <w:rFonts w:ascii="Arial" w:hAnsi="Arial" w:cs="Arial"/>
          <w:sz w:val="24"/>
          <w:szCs w:val="24"/>
        </w:rPr>
        <w:t xml:space="preserve"> within the team</w:t>
      </w:r>
      <w:r w:rsidR="00E54970" w:rsidRPr="009E2A22">
        <w:rPr>
          <w:rFonts w:ascii="Arial" w:hAnsi="Arial" w:cs="Arial"/>
          <w:sz w:val="24"/>
          <w:szCs w:val="24"/>
        </w:rPr>
        <w:t>.</w:t>
      </w:r>
      <w:r w:rsidR="009D7C38" w:rsidRPr="009E2A22">
        <w:rPr>
          <w:rFonts w:ascii="Arial" w:hAnsi="Arial" w:cs="Arial"/>
          <w:sz w:val="24"/>
          <w:szCs w:val="24"/>
        </w:rPr>
        <w:t xml:space="preserve">  The researchers or research partnerships would be expected to have a mix of skills including:</w:t>
      </w:r>
    </w:p>
    <w:p w14:paraId="24CD3A64" w14:textId="77777777" w:rsidR="00CE79BF" w:rsidRPr="009E2A22" w:rsidRDefault="00CE79BF" w:rsidP="00E508AF">
      <w:pPr>
        <w:pStyle w:val="ListParagraph"/>
        <w:spacing w:after="0" w:line="360" w:lineRule="auto"/>
        <w:ind w:left="360"/>
        <w:jc w:val="both"/>
        <w:rPr>
          <w:rFonts w:ascii="Arial" w:hAnsi="Arial" w:cs="Arial"/>
          <w:sz w:val="24"/>
          <w:szCs w:val="24"/>
        </w:rPr>
      </w:pPr>
    </w:p>
    <w:p w14:paraId="7045D5CF" w14:textId="44926E09" w:rsidR="009D7C38" w:rsidRPr="009E2A22" w:rsidRDefault="009D7C38" w:rsidP="00E508AF">
      <w:pPr>
        <w:pStyle w:val="ListParagraph"/>
        <w:numPr>
          <w:ilvl w:val="0"/>
          <w:numId w:val="5"/>
        </w:numPr>
        <w:spacing w:after="0" w:line="360" w:lineRule="auto"/>
        <w:ind w:left="1080"/>
        <w:jc w:val="both"/>
        <w:rPr>
          <w:rFonts w:ascii="Arial" w:hAnsi="Arial" w:cs="Arial"/>
          <w:sz w:val="24"/>
          <w:szCs w:val="24"/>
        </w:rPr>
      </w:pPr>
      <w:r w:rsidRPr="009E2A22">
        <w:rPr>
          <w:rFonts w:ascii="Arial" w:hAnsi="Arial" w:cs="Arial"/>
          <w:sz w:val="24"/>
          <w:szCs w:val="24"/>
        </w:rPr>
        <w:t xml:space="preserve">A strong understanding and appreciation of the broad policy context in </w:t>
      </w:r>
      <w:r w:rsidR="008E1035" w:rsidRPr="009E2A22">
        <w:rPr>
          <w:rFonts w:ascii="Arial" w:hAnsi="Arial" w:cs="Arial"/>
          <w:sz w:val="24"/>
          <w:szCs w:val="24"/>
        </w:rPr>
        <w:t xml:space="preserve">the area of </w:t>
      </w:r>
      <w:r w:rsidR="006A7022" w:rsidRPr="009E2A22">
        <w:rPr>
          <w:rFonts w:ascii="Arial" w:hAnsi="Arial" w:cs="Arial"/>
          <w:sz w:val="24"/>
          <w:szCs w:val="24"/>
        </w:rPr>
        <w:t xml:space="preserve">skills and </w:t>
      </w:r>
      <w:r w:rsidR="008E1035" w:rsidRPr="009E2A22">
        <w:rPr>
          <w:rFonts w:ascii="Arial" w:hAnsi="Arial" w:cs="Arial"/>
          <w:sz w:val="24"/>
          <w:szCs w:val="24"/>
        </w:rPr>
        <w:t>workforce development and lifelong learning</w:t>
      </w:r>
      <w:r w:rsidRPr="009E2A22">
        <w:rPr>
          <w:rFonts w:ascii="Arial" w:hAnsi="Arial" w:cs="Arial"/>
          <w:sz w:val="24"/>
          <w:szCs w:val="24"/>
        </w:rPr>
        <w:t>, and its linkages to the SkillsFuture</w:t>
      </w:r>
      <w:r w:rsidR="00E15670" w:rsidRPr="009E2A22">
        <w:rPr>
          <w:rFonts w:ascii="Arial" w:hAnsi="Arial" w:cs="Arial"/>
          <w:sz w:val="24"/>
          <w:szCs w:val="24"/>
        </w:rPr>
        <w:t xml:space="preserve"> </w:t>
      </w:r>
      <w:r w:rsidR="006A7022" w:rsidRPr="009E2A22">
        <w:rPr>
          <w:rFonts w:ascii="Arial" w:hAnsi="Arial" w:cs="Arial"/>
          <w:sz w:val="24"/>
          <w:szCs w:val="24"/>
        </w:rPr>
        <w:t>programmes</w:t>
      </w:r>
      <w:r w:rsidR="00E15670" w:rsidRPr="009E2A22">
        <w:rPr>
          <w:rFonts w:ascii="Arial" w:hAnsi="Arial" w:cs="Arial"/>
          <w:sz w:val="24"/>
          <w:szCs w:val="24"/>
        </w:rPr>
        <w:t xml:space="preserve"> and </w:t>
      </w:r>
      <w:proofErr w:type="gramStart"/>
      <w:r w:rsidR="00E15670" w:rsidRPr="009E2A22">
        <w:rPr>
          <w:rFonts w:ascii="Arial" w:hAnsi="Arial" w:cs="Arial"/>
          <w:sz w:val="24"/>
          <w:szCs w:val="24"/>
        </w:rPr>
        <w:t>policies;</w:t>
      </w:r>
      <w:proofErr w:type="gramEnd"/>
    </w:p>
    <w:p w14:paraId="42284AFA" w14:textId="77777777" w:rsidR="00CE79BF" w:rsidRPr="009E2A22" w:rsidRDefault="00CE79BF" w:rsidP="00E508AF">
      <w:pPr>
        <w:pStyle w:val="ListParagraph"/>
        <w:spacing w:after="0" w:line="360" w:lineRule="auto"/>
        <w:ind w:left="1080"/>
        <w:jc w:val="both"/>
        <w:rPr>
          <w:rFonts w:ascii="Arial" w:hAnsi="Arial" w:cs="Arial"/>
          <w:sz w:val="24"/>
          <w:szCs w:val="24"/>
        </w:rPr>
      </w:pPr>
    </w:p>
    <w:p w14:paraId="1ED13E80" w14:textId="138593CC" w:rsidR="00E15670" w:rsidRPr="009E2A22" w:rsidRDefault="0047749B" w:rsidP="00E508AF">
      <w:pPr>
        <w:pStyle w:val="ListParagraph"/>
        <w:numPr>
          <w:ilvl w:val="0"/>
          <w:numId w:val="5"/>
        </w:numPr>
        <w:spacing w:after="0" w:line="360" w:lineRule="auto"/>
        <w:ind w:left="1080"/>
        <w:jc w:val="both"/>
        <w:rPr>
          <w:rFonts w:ascii="Arial" w:hAnsi="Arial" w:cs="Arial"/>
          <w:sz w:val="24"/>
          <w:szCs w:val="24"/>
        </w:rPr>
      </w:pPr>
      <w:r w:rsidRPr="009E2A22">
        <w:rPr>
          <w:rFonts w:ascii="Arial" w:hAnsi="Arial" w:cs="Arial"/>
          <w:sz w:val="24"/>
          <w:szCs w:val="24"/>
        </w:rPr>
        <w:t>R</w:t>
      </w:r>
      <w:r w:rsidR="00E15670" w:rsidRPr="009E2A22">
        <w:rPr>
          <w:rFonts w:ascii="Arial" w:hAnsi="Arial" w:cs="Arial"/>
          <w:sz w:val="24"/>
          <w:szCs w:val="24"/>
        </w:rPr>
        <w:t xml:space="preserve">esearch and analytical expertise in one or more social, </w:t>
      </w:r>
      <w:proofErr w:type="gramStart"/>
      <w:r w:rsidR="00E15670" w:rsidRPr="009E2A22">
        <w:rPr>
          <w:rFonts w:ascii="Arial" w:hAnsi="Arial" w:cs="Arial"/>
          <w:sz w:val="24"/>
          <w:szCs w:val="24"/>
        </w:rPr>
        <w:t>economic</w:t>
      </w:r>
      <w:proofErr w:type="gramEnd"/>
      <w:r w:rsidR="00E15670" w:rsidRPr="009E2A22">
        <w:rPr>
          <w:rFonts w:ascii="Arial" w:hAnsi="Arial" w:cs="Arial"/>
          <w:sz w:val="24"/>
          <w:szCs w:val="24"/>
        </w:rPr>
        <w:t xml:space="preserve"> or behavioural science disciplines, and the use of multi-disciplinary approaches where appropriate.</w:t>
      </w:r>
    </w:p>
    <w:p w14:paraId="5C577AA2" w14:textId="5492716B" w:rsidR="00CE79BF" w:rsidRDefault="00CE79BF" w:rsidP="00E508AF">
      <w:pPr>
        <w:pStyle w:val="ListParagraph"/>
        <w:spacing w:after="0" w:line="360" w:lineRule="auto"/>
        <w:jc w:val="both"/>
        <w:rPr>
          <w:rFonts w:ascii="Arial" w:hAnsi="Arial" w:cs="Arial"/>
          <w:sz w:val="24"/>
          <w:szCs w:val="24"/>
        </w:rPr>
      </w:pPr>
    </w:p>
    <w:p w14:paraId="28906C20" w14:textId="020F5027" w:rsidR="00A80F11" w:rsidRPr="009E2A22" w:rsidRDefault="00A80F11" w:rsidP="00E508AF">
      <w:pPr>
        <w:pStyle w:val="Heading1"/>
        <w:numPr>
          <w:ilvl w:val="0"/>
          <w:numId w:val="9"/>
        </w:numPr>
        <w:spacing w:before="0" w:line="360" w:lineRule="auto"/>
        <w:ind w:left="709" w:hanging="709"/>
        <w:jc w:val="both"/>
        <w:rPr>
          <w:rFonts w:cs="Arial"/>
          <w:sz w:val="24"/>
          <w:szCs w:val="24"/>
        </w:rPr>
      </w:pPr>
      <w:bookmarkStart w:id="8" w:name="_Toc136253868"/>
      <w:bookmarkStart w:id="9" w:name="_Toc136254803"/>
      <w:bookmarkEnd w:id="8"/>
      <w:r w:rsidRPr="009E2A22">
        <w:rPr>
          <w:rFonts w:cs="Arial"/>
          <w:sz w:val="24"/>
          <w:szCs w:val="24"/>
        </w:rPr>
        <w:t>Research Timeframe</w:t>
      </w:r>
      <w:bookmarkEnd w:id="9"/>
    </w:p>
    <w:p w14:paraId="5EFBC459" w14:textId="77777777" w:rsidR="00493E60" w:rsidRPr="009E2A22" w:rsidRDefault="00493E60" w:rsidP="00E508AF">
      <w:pPr>
        <w:spacing w:after="0" w:line="360" w:lineRule="auto"/>
        <w:jc w:val="both"/>
        <w:rPr>
          <w:rFonts w:ascii="Arial" w:hAnsi="Arial" w:cs="Arial"/>
          <w:sz w:val="24"/>
          <w:szCs w:val="24"/>
          <w:lang w:eastAsia="zh-CN"/>
        </w:rPr>
      </w:pPr>
    </w:p>
    <w:p w14:paraId="286D6825" w14:textId="75F40F43" w:rsidR="00E45258" w:rsidRPr="009E2A22" w:rsidRDefault="00753668"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Project duration shall be </w:t>
      </w:r>
      <w:r w:rsidR="005530DA" w:rsidRPr="009E2A22">
        <w:rPr>
          <w:rFonts w:ascii="Arial" w:hAnsi="Arial" w:cs="Arial"/>
          <w:sz w:val="24"/>
          <w:szCs w:val="24"/>
        </w:rPr>
        <w:t xml:space="preserve">capped at </w:t>
      </w:r>
      <w:r w:rsidR="00C24E1E" w:rsidRPr="009E2A22">
        <w:rPr>
          <w:rFonts w:ascii="Arial" w:hAnsi="Arial" w:cs="Arial"/>
          <w:sz w:val="24"/>
          <w:szCs w:val="24"/>
        </w:rPr>
        <w:t xml:space="preserve">24 </w:t>
      </w:r>
      <w:r w:rsidR="0092010B" w:rsidRPr="009E2A22">
        <w:rPr>
          <w:rFonts w:ascii="Arial" w:hAnsi="Arial" w:cs="Arial"/>
          <w:sz w:val="24"/>
          <w:szCs w:val="24"/>
        </w:rPr>
        <w:t>months and</w:t>
      </w:r>
      <w:r w:rsidRPr="009E2A22">
        <w:rPr>
          <w:rFonts w:ascii="Arial" w:hAnsi="Arial" w:cs="Arial"/>
          <w:sz w:val="24"/>
          <w:szCs w:val="24"/>
        </w:rPr>
        <w:t xml:space="preserve"> adhere to the approved timeline committed in the proposal. </w:t>
      </w:r>
    </w:p>
    <w:p w14:paraId="46C67C96" w14:textId="77777777" w:rsidR="00E45258" w:rsidRPr="009E2A22" w:rsidRDefault="00E45258" w:rsidP="00E508AF">
      <w:pPr>
        <w:pStyle w:val="ListParagraph"/>
        <w:spacing w:after="0" w:line="360" w:lineRule="auto"/>
        <w:ind w:left="567"/>
        <w:jc w:val="both"/>
        <w:rPr>
          <w:rFonts w:ascii="Arial" w:hAnsi="Arial" w:cs="Arial"/>
          <w:sz w:val="24"/>
          <w:szCs w:val="24"/>
        </w:rPr>
      </w:pPr>
    </w:p>
    <w:p w14:paraId="47A670F7" w14:textId="27A0964B" w:rsidR="00E45258" w:rsidRDefault="00753668"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Projects longer than </w:t>
      </w:r>
      <w:r w:rsidR="00C24E1E" w:rsidRPr="009E2A22">
        <w:rPr>
          <w:rFonts w:ascii="Arial" w:hAnsi="Arial" w:cs="Arial"/>
          <w:sz w:val="24"/>
          <w:szCs w:val="24"/>
        </w:rPr>
        <w:t>24</w:t>
      </w:r>
      <w:r w:rsidRPr="009E2A22">
        <w:rPr>
          <w:rFonts w:ascii="Arial" w:hAnsi="Arial" w:cs="Arial"/>
          <w:sz w:val="24"/>
          <w:szCs w:val="24"/>
        </w:rPr>
        <w:t xml:space="preserve"> months may be </w:t>
      </w:r>
      <w:r w:rsidR="00E45258" w:rsidRPr="009E2A22">
        <w:rPr>
          <w:rFonts w:ascii="Arial" w:hAnsi="Arial" w:cs="Arial"/>
          <w:sz w:val="24"/>
          <w:szCs w:val="24"/>
        </w:rPr>
        <w:t xml:space="preserve">funded </w:t>
      </w:r>
      <w:r w:rsidR="00513D41" w:rsidRPr="009E2A22">
        <w:rPr>
          <w:rFonts w:ascii="Arial" w:hAnsi="Arial" w:cs="Arial"/>
          <w:sz w:val="24"/>
          <w:szCs w:val="24"/>
        </w:rPr>
        <w:t>on a case-by-case basis</w:t>
      </w:r>
      <w:r w:rsidRPr="009E2A22">
        <w:rPr>
          <w:rFonts w:ascii="Arial" w:hAnsi="Arial" w:cs="Arial"/>
          <w:sz w:val="24"/>
          <w:szCs w:val="24"/>
        </w:rPr>
        <w:t xml:space="preserve"> and </w:t>
      </w:r>
      <w:r w:rsidR="00513D41" w:rsidRPr="009E2A22">
        <w:rPr>
          <w:rFonts w:ascii="Arial" w:hAnsi="Arial" w:cs="Arial"/>
          <w:sz w:val="24"/>
          <w:szCs w:val="24"/>
        </w:rPr>
        <w:t xml:space="preserve">are </w:t>
      </w:r>
      <w:r w:rsidRPr="009E2A22">
        <w:rPr>
          <w:rFonts w:ascii="Arial" w:hAnsi="Arial" w:cs="Arial"/>
          <w:sz w:val="24"/>
          <w:szCs w:val="24"/>
        </w:rPr>
        <w:t xml:space="preserve">subject to approval. </w:t>
      </w:r>
    </w:p>
    <w:p w14:paraId="700C0C72" w14:textId="77777777" w:rsidR="001F3317" w:rsidRPr="00530E25" w:rsidRDefault="001F3317" w:rsidP="00530E25">
      <w:pPr>
        <w:pStyle w:val="ListParagraph"/>
        <w:rPr>
          <w:rFonts w:ascii="Arial" w:hAnsi="Arial" w:cs="Arial"/>
          <w:sz w:val="24"/>
          <w:szCs w:val="24"/>
        </w:rPr>
      </w:pPr>
    </w:p>
    <w:p w14:paraId="2931A177" w14:textId="102F6E04" w:rsidR="001F3317" w:rsidRPr="009E2A22" w:rsidRDefault="00EB627F" w:rsidP="00E508AF">
      <w:pPr>
        <w:pStyle w:val="ListParagraph"/>
        <w:numPr>
          <w:ilvl w:val="1"/>
          <w:numId w:val="9"/>
        </w:numPr>
        <w:spacing w:after="0" w:line="360" w:lineRule="auto"/>
        <w:ind w:left="709" w:hanging="709"/>
        <w:jc w:val="both"/>
        <w:rPr>
          <w:rFonts w:ascii="Arial" w:hAnsi="Arial" w:cs="Arial"/>
          <w:sz w:val="24"/>
          <w:szCs w:val="24"/>
        </w:rPr>
      </w:pPr>
      <w:r>
        <w:rPr>
          <w:rFonts w:ascii="Arial" w:hAnsi="Arial" w:cs="Arial"/>
          <w:sz w:val="24"/>
          <w:szCs w:val="24"/>
        </w:rPr>
        <w:lastRenderedPageBreak/>
        <w:t xml:space="preserve">Projects are required to start within 2 months after signing of the Grant Agreement. </w:t>
      </w:r>
    </w:p>
    <w:p w14:paraId="1BC1D67B" w14:textId="77777777" w:rsidR="00701CEA" w:rsidRPr="009E2A22" w:rsidRDefault="00701CEA" w:rsidP="00E508AF">
      <w:pPr>
        <w:pStyle w:val="ListParagraph"/>
        <w:spacing w:after="0" w:line="360" w:lineRule="auto"/>
        <w:ind w:left="709"/>
        <w:jc w:val="both"/>
        <w:rPr>
          <w:rFonts w:ascii="Arial" w:hAnsi="Arial" w:cs="Arial"/>
          <w:sz w:val="24"/>
          <w:szCs w:val="24"/>
        </w:rPr>
      </w:pPr>
    </w:p>
    <w:p w14:paraId="550A0478" w14:textId="5990DF39" w:rsidR="00A80F11" w:rsidRPr="009E2A22" w:rsidRDefault="00A80F11" w:rsidP="00E508AF">
      <w:pPr>
        <w:pStyle w:val="Heading1"/>
        <w:numPr>
          <w:ilvl w:val="0"/>
          <w:numId w:val="9"/>
        </w:numPr>
        <w:spacing w:before="0" w:line="360" w:lineRule="auto"/>
        <w:ind w:left="709" w:hanging="709"/>
        <w:jc w:val="both"/>
        <w:rPr>
          <w:rFonts w:cs="Arial"/>
          <w:sz w:val="24"/>
          <w:szCs w:val="24"/>
        </w:rPr>
      </w:pPr>
      <w:bookmarkStart w:id="10" w:name="_Toc136254804"/>
      <w:r w:rsidRPr="009E2A22">
        <w:rPr>
          <w:rFonts w:cs="Arial"/>
          <w:sz w:val="24"/>
          <w:szCs w:val="24"/>
        </w:rPr>
        <w:t>Funding Support</w:t>
      </w:r>
      <w:bookmarkEnd w:id="10"/>
    </w:p>
    <w:p w14:paraId="29F01B1F" w14:textId="77777777" w:rsidR="008D7AF4" w:rsidRPr="009E2A22" w:rsidRDefault="008D7AF4" w:rsidP="00E508AF">
      <w:pPr>
        <w:spacing w:after="0" w:line="360" w:lineRule="auto"/>
        <w:jc w:val="both"/>
        <w:rPr>
          <w:rFonts w:ascii="Arial" w:hAnsi="Arial" w:cs="Arial"/>
          <w:sz w:val="24"/>
          <w:szCs w:val="24"/>
          <w:lang w:eastAsia="zh-CN"/>
        </w:rPr>
      </w:pPr>
    </w:p>
    <w:p w14:paraId="598580FD" w14:textId="1C07483F" w:rsidR="001C796F" w:rsidRDefault="00A80F11" w:rsidP="00E508AF">
      <w:pPr>
        <w:pStyle w:val="Default"/>
        <w:numPr>
          <w:ilvl w:val="1"/>
          <w:numId w:val="9"/>
        </w:numPr>
        <w:spacing w:line="360" w:lineRule="auto"/>
        <w:ind w:left="709" w:hanging="709"/>
        <w:jc w:val="both"/>
      </w:pPr>
      <w:r w:rsidRPr="009E2A22">
        <w:t xml:space="preserve">Research projects must be costed appropriately and reasonably according to </w:t>
      </w:r>
      <w:r w:rsidR="005A4864" w:rsidRPr="009E2A22">
        <w:t xml:space="preserve">the </w:t>
      </w:r>
      <w:r w:rsidRPr="009E2A22">
        <w:t>methodology proposed and overall size of the project.</w:t>
      </w:r>
      <w:r w:rsidR="00D5586D" w:rsidRPr="009E2A22">
        <w:t xml:space="preserve"> </w:t>
      </w:r>
      <w:r w:rsidR="003B6D79" w:rsidRPr="009E2A22">
        <w:t>Applicant shall</w:t>
      </w:r>
      <w:r w:rsidR="00D0564F" w:rsidRPr="009E2A22">
        <w:t xml:space="preserve"> exercise due diligence</w:t>
      </w:r>
      <w:r w:rsidR="00DE1335" w:rsidRPr="009E2A22">
        <w:t xml:space="preserve"> </w:t>
      </w:r>
      <w:r w:rsidR="003021C9" w:rsidRPr="009E2A22">
        <w:t>to ensure that the budget</w:t>
      </w:r>
      <w:r w:rsidR="00DE1335" w:rsidRPr="009E2A22">
        <w:t xml:space="preserve"> is </w:t>
      </w:r>
      <w:r w:rsidR="005A4864" w:rsidRPr="009E2A22">
        <w:t xml:space="preserve">value for money. </w:t>
      </w:r>
      <w:r w:rsidR="00775F9E" w:rsidRPr="009E2A22">
        <w:t>Upon in-</w:t>
      </w:r>
      <w:proofErr w:type="gramStart"/>
      <w:r w:rsidR="00775F9E" w:rsidRPr="009E2A22">
        <w:t>principle</w:t>
      </w:r>
      <w:proofErr w:type="gramEnd"/>
      <w:r w:rsidR="00775F9E" w:rsidRPr="009E2A22">
        <w:t xml:space="preserve"> approval</w:t>
      </w:r>
      <w:r w:rsidR="003021C9" w:rsidRPr="009E2A22">
        <w:t xml:space="preserve"> </w:t>
      </w:r>
      <w:r w:rsidR="00C95427" w:rsidRPr="009E2A22">
        <w:t>of</w:t>
      </w:r>
      <w:r w:rsidR="003021C9" w:rsidRPr="009E2A22">
        <w:t xml:space="preserve"> the research </w:t>
      </w:r>
      <w:r w:rsidR="00F331D3" w:rsidRPr="009E2A22">
        <w:t>proposal</w:t>
      </w:r>
      <w:r w:rsidR="003021C9" w:rsidRPr="009E2A22">
        <w:t xml:space="preserve">, </w:t>
      </w:r>
      <w:r w:rsidR="0000042D" w:rsidRPr="009E2A22">
        <w:t xml:space="preserve">the research team and </w:t>
      </w:r>
      <w:r w:rsidR="003021C9" w:rsidRPr="009E2A22">
        <w:t>SSG</w:t>
      </w:r>
      <w:r w:rsidR="00775F9E" w:rsidRPr="009E2A22">
        <w:t xml:space="preserve"> will embark on a </w:t>
      </w:r>
      <w:r w:rsidR="0000042D" w:rsidRPr="009E2A22">
        <w:t xml:space="preserve">meeting to assess and phase the </w:t>
      </w:r>
      <w:r w:rsidR="00775F9E" w:rsidRPr="009E2A22">
        <w:t xml:space="preserve">budget before finalising the budget to be supported. </w:t>
      </w:r>
    </w:p>
    <w:p w14:paraId="5E6B5B75" w14:textId="77777777" w:rsidR="0092010B" w:rsidRPr="009E2A22" w:rsidRDefault="0092010B" w:rsidP="00E508AF">
      <w:pPr>
        <w:pStyle w:val="Default"/>
        <w:spacing w:line="360" w:lineRule="auto"/>
        <w:ind w:left="709"/>
        <w:jc w:val="both"/>
      </w:pPr>
    </w:p>
    <w:p w14:paraId="4C84F553" w14:textId="57A09366" w:rsidR="001C796F" w:rsidRDefault="00A80F11" w:rsidP="00E508AF">
      <w:pPr>
        <w:pStyle w:val="Default"/>
        <w:numPr>
          <w:ilvl w:val="1"/>
          <w:numId w:val="9"/>
        </w:numPr>
        <w:spacing w:line="360" w:lineRule="auto"/>
        <w:ind w:left="709" w:hanging="709"/>
        <w:jc w:val="both"/>
      </w:pPr>
      <w:r w:rsidRPr="009E2A22">
        <w:t>The fundable components are:</w:t>
      </w:r>
    </w:p>
    <w:p w14:paraId="464383D3" w14:textId="77777777" w:rsidR="0092010B" w:rsidRPr="009E2A22" w:rsidRDefault="0092010B" w:rsidP="00E508AF">
      <w:pPr>
        <w:pStyle w:val="Default"/>
        <w:spacing w:line="360" w:lineRule="auto"/>
        <w:jc w:val="both"/>
      </w:pPr>
    </w:p>
    <w:p w14:paraId="10F56A5B" w14:textId="0E85433F" w:rsidR="00A80F11" w:rsidRPr="00DA4C37" w:rsidRDefault="00777FB2" w:rsidP="00E508AF">
      <w:pPr>
        <w:pStyle w:val="Default"/>
        <w:numPr>
          <w:ilvl w:val="2"/>
          <w:numId w:val="9"/>
        </w:numPr>
        <w:spacing w:line="360" w:lineRule="auto"/>
        <w:ind w:left="709" w:hanging="709"/>
        <w:jc w:val="both"/>
      </w:pPr>
      <w:r w:rsidRPr="009E2A22">
        <w:rPr>
          <w:u w:val="single"/>
        </w:rPr>
        <w:t xml:space="preserve">Research </w:t>
      </w:r>
      <w:r w:rsidR="00A80F11" w:rsidRPr="009E2A22">
        <w:rPr>
          <w:u w:val="single"/>
        </w:rPr>
        <w:t>Manpower</w:t>
      </w:r>
    </w:p>
    <w:p w14:paraId="29718A46" w14:textId="77777777" w:rsidR="00DA4C37" w:rsidRPr="009E2A22" w:rsidRDefault="00DA4C37" w:rsidP="00E508AF">
      <w:pPr>
        <w:pStyle w:val="Default"/>
        <w:spacing w:line="360" w:lineRule="auto"/>
        <w:ind w:left="709"/>
        <w:jc w:val="both"/>
      </w:pPr>
    </w:p>
    <w:p w14:paraId="53EA3320" w14:textId="7E7AA4FE" w:rsidR="00A80F11" w:rsidRPr="009E2A22" w:rsidRDefault="00A80F11" w:rsidP="00E508AF">
      <w:pPr>
        <w:pStyle w:val="ListParagraph"/>
        <w:numPr>
          <w:ilvl w:val="0"/>
          <w:numId w:val="10"/>
        </w:numPr>
        <w:spacing w:after="0" w:line="360" w:lineRule="auto"/>
        <w:ind w:left="1077"/>
        <w:jc w:val="both"/>
        <w:rPr>
          <w:rFonts w:ascii="Arial" w:hAnsi="Arial" w:cs="Arial"/>
          <w:sz w:val="24"/>
          <w:szCs w:val="24"/>
        </w:rPr>
      </w:pPr>
      <w:r w:rsidRPr="009E2A22">
        <w:rPr>
          <w:rFonts w:ascii="Arial" w:hAnsi="Arial" w:cs="Arial"/>
          <w:sz w:val="24"/>
          <w:szCs w:val="24"/>
        </w:rPr>
        <w:t xml:space="preserve">Manpower expenses for personnel engaged </w:t>
      </w:r>
      <w:r w:rsidR="00D638E1" w:rsidRPr="009E2A22">
        <w:rPr>
          <w:rFonts w:ascii="Arial" w:hAnsi="Arial" w:cs="Arial"/>
          <w:sz w:val="24"/>
          <w:szCs w:val="24"/>
        </w:rPr>
        <w:t>for</w:t>
      </w:r>
      <w:r w:rsidR="00A5778F" w:rsidRPr="009E2A22">
        <w:rPr>
          <w:rFonts w:ascii="Arial" w:hAnsi="Arial" w:cs="Arial"/>
          <w:sz w:val="24"/>
          <w:szCs w:val="24"/>
        </w:rPr>
        <w:t xml:space="preserve"> the research project, and can</w:t>
      </w:r>
      <w:r w:rsidR="00D638E1" w:rsidRPr="009E2A22">
        <w:rPr>
          <w:rFonts w:ascii="Arial" w:hAnsi="Arial" w:cs="Arial"/>
          <w:sz w:val="24"/>
          <w:szCs w:val="24"/>
        </w:rPr>
        <w:t xml:space="preserve"> include personnel to</w:t>
      </w:r>
      <w:r w:rsidRPr="009E2A22">
        <w:rPr>
          <w:rFonts w:ascii="Arial" w:hAnsi="Arial" w:cs="Arial"/>
          <w:sz w:val="24"/>
          <w:szCs w:val="24"/>
        </w:rPr>
        <w:t xml:space="preserve"> conduct research, research management and </w:t>
      </w:r>
      <w:r w:rsidR="00E45258" w:rsidRPr="009E2A22">
        <w:rPr>
          <w:rFonts w:ascii="Arial" w:hAnsi="Arial" w:cs="Arial"/>
          <w:sz w:val="24"/>
          <w:szCs w:val="24"/>
        </w:rPr>
        <w:t xml:space="preserve">research </w:t>
      </w:r>
      <w:r w:rsidRPr="009E2A22">
        <w:rPr>
          <w:rFonts w:ascii="Arial" w:hAnsi="Arial" w:cs="Arial"/>
          <w:sz w:val="24"/>
          <w:szCs w:val="24"/>
        </w:rPr>
        <w:t>administration</w:t>
      </w:r>
      <w:r w:rsidR="00E45258" w:rsidRPr="009E2A22">
        <w:rPr>
          <w:rFonts w:ascii="Arial" w:hAnsi="Arial" w:cs="Arial"/>
          <w:sz w:val="24"/>
          <w:szCs w:val="24"/>
        </w:rPr>
        <w:t>. Supported costs include the f</w:t>
      </w:r>
      <w:r w:rsidRPr="009E2A22">
        <w:rPr>
          <w:rFonts w:ascii="Arial" w:hAnsi="Arial" w:cs="Arial"/>
          <w:sz w:val="24"/>
          <w:szCs w:val="24"/>
        </w:rPr>
        <w:t xml:space="preserve">ull </w:t>
      </w:r>
      <w:r w:rsidR="00EC2C93" w:rsidRPr="009E2A22">
        <w:rPr>
          <w:rFonts w:ascii="Arial" w:hAnsi="Arial" w:cs="Arial"/>
          <w:sz w:val="24"/>
          <w:szCs w:val="24"/>
        </w:rPr>
        <w:t>remuneration package</w:t>
      </w:r>
      <w:r w:rsidRPr="009E2A22">
        <w:rPr>
          <w:rFonts w:ascii="Arial" w:hAnsi="Arial" w:cs="Arial"/>
          <w:sz w:val="24"/>
          <w:szCs w:val="24"/>
        </w:rPr>
        <w:t xml:space="preserve"> per </w:t>
      </w:r>
      <w:r w:rsidR="00A5778F" w:rsidRPr="009E2A22">
        <w:rPr>
          <w:rFonts w:ascii="Arial" w:hAnsi="Arial" w:cs="Arial"/>
          <w:sz w:val="24"/>
          <w:szCs w:val="24"/>
        </w:rPr>
        <w:t xml:space="preserve">Host </w:t>
      </w:r>
      <w:r w:rsidRPr="009E2A22">
        <w:rPr>
          <w:rFonts w:ascii="Arial" w:hAnsi="Arial" w:cs="Arial"/>
          <w:sz w:val="24"/>
          <w:szCs w:val="24"/>
        </w:rPr>
        <w:t>Institut</w:t>
      </w:r>
      <w:r w:rsidR="00A5778F" w:rsidRPr="009E2A22">
        <w:rPr>
          <w:rFonts w:ascii="Arial" w:hAnsi="Arial" w:cs="Arial"/>
          <w:sz w:val="24"/>
          <w:szCs w:val="24"/>
        </w:rPr>
        <w:t>ion</w:t>
      </w:r>
      <w:r w:rsidRPr="009E2A22">
        <w:rPr>
          <w:rFonts w:ascii="Arial" w:hAnsi="Arial" w:cs="Arial"/>
          <w:sz w:val="24"/>
          <w:szCs w:val="24"/>
        </w:rPr>
        <w:t xml:space="preserve">’s </w:t>
      </w:r>
      <w:r w:rsidR="00A5778F" w:rsidRPr="009E2A22">
        <w:rPr>
          <w:rFonts w:ascii="Arial" w:hAnsi="Arial" w:cs="Arial"/>
          <w:sz w:val="24"/>
          <w:szCs w:val="24"/>
        </w:rPr>
        <w:t>Human Resource</w:t>
      </w:r>
      <w:r w:rsidRPr="009E2A22">
        <w:rPr>
          <w:rFonts w:ascii="Arial" w:hAnsi="Arial" w:cs="Arial"/>
          <w:sz w:val="24"/>
          <w:szCs w:val="24"/>
        </w:rPr>
        <w:t xml:space="preserve"> </w:t>
      </w:r>
      <w:r w:rsidR="0092010B" w:rsidRPr="009E2A22">
        <w:rPr>
          <w:rFonts w:ascii="Arial" w:hAnsi="Arial" w:cs="Arial"/>
          <w:sz w:val="24"/>
          <w:szCs w:val="24"/>
        </w:rPr>
        <w:t>policy and</w:t>
      </w:r>
      <w:r w:rsidR="00E45258" w:rsidRPr="009E2A22">
        <w:rPr>
          <w:rFonts w:ascii="Arial" w:hAnsi="Arial" w:cs="Arial"/>
          <w:sz w:val="24"/>
          <w:szCs w:val="24"/>
        </w:rPr>
        <w:t xml:space="preserve"> </w:t>
      </w:r>
      <w:r w:rsidR="00A5778F" w:rsidRPr="009E2A22">
        <w:rPr>
          <w:rFonts w:ascii="Arial" w:hAnsi="Arial" w:cs="Arial"/>
          <w:sz w:val="24"/>
          <w:szCs w:val="24"/>
        </w:rPr>
        <w:t>shall</w:t>
      </w:r>
      <w:r w:rsidR="000B12A0" w:rsidRPr="009E2A22">
        <w:rPr>
          <w:rFonts w:ascii="Arial" w:hAnsi="Arial" w:cs="Arial"/>
          <w:sz w:val="24"/>
          <w:szCs w:val="24"/>
        </w:rPr>
        <w:t xml:space="preserve"> be pro-rated based on the </w:t>
      </w:r>
      <w:r w:rsidR="00E45258" w:rsidRPr="009E2A22">
        <w:rPr>
          <w:rFonts w:ascii="Arial" w:hAnsi="Arial" w:cs="Arial"/>
          <w:sz w:val="24"/>
          <w:szCs w:val="24"/>
        </w:rPr>
        <w:t xml:space="preserve">personnel’s </w:t>
      </w:r>
      <w:r w:rsidR="000B12A0" w:rsidRPr="009E2A22">
        <w:rPr>
          <w:rFonts w:ascii="Arial" w:hAnsi="Arial" w:cs="Arial"/>
          <w:sz w:val="24"/>
          <w:szCs w:val="24"/>
        </w:rPr>
        <w:t>direct involvement in the project</w:t>
      </w:r>
      <w:r w:rsidR="00E45258" w:rsidRPr="009E2A22">
        <w:rPr>
          <w:rFonts w:ascii="Arial" w:hAnsi="Arial" w:cs="Arial"/>
          <w:sz w:val="24"/>
          <w:szCs w:val="24"/>
        </w:rPr>
        <w:t>.</w:t>
      </w:r>
      <w:r w:rsidR="00547245">
        <w:rPr>
          <w:rFonts w:ascii="Arial" w:hAnsi="Arial" w:cs="Arial"/>
          <w:sz w:val="24"/>
          <w:szCs w:val="24"/>
        </w:rPr>
        <w:t xml:space="preserve"> </w:t>
      </w:r>
    </w:p>
    <w:p w14:paraId="28368D6D" w14:textId="77777777" w:rsidR="00E45258" w:rsidRPr="009E2A22" w:rsidRDefault="00E45258" w:rsidP="00E508AF">
      <w:pPr>
        <w:pStyle w:val="ListParagraph"/>
        <w:spacing w:after="0" w:line="360" w:lineRule="auto"/>
        <w:ind w:left="1077"/>
        <w:jc w:val="both"/>
        <w:rPr>
          <w:rFonts w:ascii="Arial" w:hAnsi="Arial" w:cs="Arial"/>
          <w:sz w:val="24"/>
          <w:szCs w:val="24"/>
        </w:rPr>
      </w:pPr>
    </w:p>
    <w:p w14:paraId="57D0D396" w14:textId="49623F8C" w:rsidR="00E45258" w:rsidRPr="009E2A22" w:rsidRDefault="00E45258" w:rsidP="00E508AF">
      <w:pPr>
        <w:pStyle w:val="ListParagraph"/>
        <w:numPr>
          <w:ilvl w:val="0"/>
          <w:numId w:val="10"/>
        </w:numPr>
        <w:spacing w:after="0" w:line="360" w:lineRule="auto"/>
        <w:ind w:left="1077"/>
        <w:jc w:val="both"/>
        <w:rPr>
          <w:rFonts w:ascii="Arial" w:hAnsi="Arial" w:cs="Arial"/>
          <w:sz w:val="24"/>
          <w:szCs w:val="24"/>
        </w:rPr>
      </w:pPr>
      <w:r w:rsidRPr="009E2A22">
        <w:rPr>
          <w:rFonts w:ascii="Arial" w:hAnsi="Arial" w:cs="Arial"/>
          <w:sz w:val="24"/>
          <w:szCs w:val="24"/>
        </w:rPr>
        <w:t xml:space="preserve">Funding of research staff under the WDARF must comply with the prevailing </w:t>
      </w:r>
      <w:r w:rsidR="00A5778F" w:rsidRPr="009E2A22">
        <w:rPr>
          <w:rFonts w:ascii="Arial" w:hAnsi="Arial" w:cs="Arial"/>
          <w:sz w:val="24"/>
          <w:szCs w:val="24"/>
        </w:rPr>
        <w:t>and consistently applied Human R</w:t>
      </w:r>
      <w:r w:rsidRPr="009E2A22">
        <w:rPr>
          <w:rFonts w:ascii="Arial" w:hAnsi="Arial" w:cs="Arial"/>
          <w:sz w:val="24"/>
          <w:szCs w:val="24"/>
        </w:rPr>
        <w:t>esource guidelines of the employing Host</w:t>
      </w:r>
      <w:r w:rsidR="00A5778F" w:rsidRPr="009E2A22">
        <w:rPr>
          <w:rFonts w:ascii="Arial" w:hAnsi="Arial" w:cs="Arial"/>
          <w:sz w:val="24"/>
          <w:szCs w:val="24"/>
        </w:rPr>
        <w:t xml:space="preserve"> Institution</w:t>
      </w:r>
      <w:r w:rsidRPr="009E2A22">
        <w:rPr>
          <w:rFonts w:ascii="Arial" w:hAnsi="Arial" w:cs="Arial"/>
          <w:sz w:val="24"/>
          <w:szCs w:val="24"/>
        </w:rPr>
        <w:t>.</w:t>
      </w:r>
    </w:p>
    <w:p w14:paraId="032BD8EA" w14:textId="77777777" w:rsidR="00076213" w:rsidRPr="009E2A22" w:rsidRDefault="00076213" w:rsidP="00E508AF">
      <w:pPr>
        <w:pStyle w:val="ListParagraph"/>
        <w:spacing w:after="0" w:line="360" w:lineRule="auto"/>
        <w:ind w:left="1077"/>
        <w:jc w:val="both"/>
        <w:rPr>
          <w:rFonts w:ascii="Arial" w:hAnsi="Arial" w:cs="Arial"/>
          <w:sz w:val="24"/>
          <w:szCs w:val="24"/>
        </w:rPr>
      </w:pPr>
    </w:p>
    <w:p w14:paraId="181BB894" w14:textId="712CE8BF" w:rsidR="009F3D11" w:rsidRPr="009E2A22" w:rsidRDefault="008B689A" w:rsidP="00E508AF">
      <w:pPr>
        <w:pStyle w:val="ListParagraph"/>
        <w:numPr>
          <w:ilvl w:val="0"/>
          <w:numId w:val="10"/>
        </w:numPr>
        <w:spacing w:after="0" w:line="360" w:lineRule="auto"/>
        <w:ind w:left="1077"/>
        <w:jc w:val="both"/>
        <w:rPr>
          <w:rFonts w:ascii="Arial" w:hAnsi="Arial" w:cs="Arial"/>
          <w:strike/>
          <w:sz w:val="24"/>
          <w:szCs w:val="24"/>
        </w:rPr>
      </w:pPr>
      <w:r w:rsidRPr="009E2A22">
        <w:rPr>
          <w:rFonts w:ascii="Arial" w:hAnsi="Arial" w:cs="Arial"/>
          <w:sz w:val="24"/>
          <w:szCs w:val="24"/>
        </w:rPr>
        <w:t>T</w:t>
      </w:r>
      <w:r w:rsidR="00DC1689" w:rsidRPr="009E2A22">
        <w:rPr>
          <w:rFonts w:ascii="Arial" w:hAnsi="Arial" w:cs="Arial"/>
          <w:sz w:val="24"/>
          <w:szCs w:val="24"/>
        </w:rPr>
        <w:t xml:space="preserve">he salary cost of </w:t>
      </w:r>
      <w:r w:rsidR="00B160D4" w:rsidRPr="009E2A22">
        <w:rPr>
          <w:rFonts w:ascii="Arial" w:hAnsi="Arial" w:cs="Arial"/>
          <w:sz w:val="24"/>
          <w:szCs w:val="24"/>
        </w:rPr>
        <w:t>Principal Investigator</w:t>
      </w:r>
      <w:r w:rsidR="00DC1689" w:rsidRPr="009E2A22">
        <w:rPr>
          <w:rFonts w:ascii="Arial" w:hAnsi="Arial" w:cs="Arial"/>
          <w:sz w:val="24"/>
          <w:szCs w:val="24"/>
        </w:rPr>
        <w:t xml:space="preserve">, </w:t>
      </w:r>
      <w:r w:rsidR="009F3D11" w:rsidRPr="009E2A22">
        <w:rPr>
          <w:rFonts w:ascii="Arial" w:hAnsi="Arial" w:cs="Arial"/>
          <w:sz w:val="24"/>
          <w:szCs w:val="24"/>
        </w:rPr>
        <w:t>Co-</w:t>
      </w:r>
      <w:r w:rsidR="00B160D4" w:rsidRPr="009E2A22">
        <w:rPr>
          <w:rFonts w:ascii="Arial" w:hAnsi="Arial" w:cs="Arial"/>
          <w:sz w:val="24"/>
          <w:szCs w:val="24"/>
        </w:rPr>
        <w:t xml:space="preserve">Principal Investigator and </w:t>
      </w:r>
      <w:r w:rsidR="008015EC" w:rsidRPr="009E2A22">
        <w:rPr>
          <w:rFonts w:ascii="Arial" w:hAnsi="Arial" w:cs="Arial"/>
          <w:sz w:val="24"/>
          <w:szCs w:val="24"/>
        </w:rPr>
        <w:t>C</w:t>
      </w:r>
      <w:r w:rsidR="009F3D11" w:rsidRPr="009E2A22">
        <w:rPr>
          <w:rFonts w:ascii="Arial" w:hAnsi="Arial" w:cs="Arial"/>
          <w:sz w:val="24"/>
          <w:szCs w:val="24"/>
        </w:rPr>
        <w:t xml:space="preserve">ollaborator </w:t>
      </w:r>
      <w:r w:rsidR="00BD27B4" w:rsidRPr="009E2A22">
        <w:rPr>
          <w:rFonts w:ascii="Arial" w:hAnsi="Arial" w:cs="Arial"/>
          <w:sz w:val="24"/>
          <w:szCs w:val="24"/>
        </w:rPr>
        <w:t>are not funded</w:t>
      </w:r>
      <w:r w:rsidR="008015EC" w:rsidRPr="009E2A22">
        <w:rPr>
          <w:rFonts w:ascii="Arial" w:hAnsi="Arial" w:cs="Arial"/>
          <w:sz w:val="24"/>
          <w:szCs w:val="24"/>
        </w:rPr>
        <w:t xml:space="preserve"> if they are employed by the Host Institutions</w:t>
      </w:r>
      <w:r w:rsidR="00BD27B4" w:rsidRPr="009E2A22">
        <w:rPr>
          <w:rFonts w:ascii="Arial" w:hAnsi="Arial" w:cs="Arial"/>
          <w:sz w:val="24"/>
          <w:szCs w:val="24"/>
        </w:rPr>
        <w:t>.</w:t>
      </w:r>
      <w:r w:rsidR="008015EC" w:rsidRPr="009E2A22">
        <w:rPr>
          <w:rFonts w:ascii="Arial" w:hAnsi="Arial" w:cs="Arial"/>
          <w:sz w:val="24"/>
          <w:szCs w:val="24"/>
        </w:rPr>
        <w:t xml:space="preserve"> However, if these resources are from partner institutions and there </w:t>
      </w:r>
      <w:r w:rsidR="00742001" w:rsidRPr="009E2A22">
        <w:rPr>
          <w:rFonts w:ascii="Arial" w:hAnsi="Arial" w:cs="Arial"/>
          <w:sz w:val="24"/>
          <w:szCs w:val="24"/>
        </w:rPr>
        <w:t>are</w:t>
      </w:r>
      <w:r w:rsidR="008015EC" w:rsidRPr="009E2A22">
        <w:rPr>
          <w:rFonts w:ascii="Arial" w:hAnsi="Arial" w:cs="Arial"/>
          <w:sz w:val="24"/>
          <w:szCs w:val="24"/>
        </w:rPr>
        <w:t xml:space="preserve"> direct costs to the Host Institutions to engage and collaborate with them, the relevant costs are funded. </w:t>
      </w:r>
      <w:r w:rsidRPr="009E2A22">
        <w:rPr>
          <w:rFonts w:ascii="Arial" w:hAnsi="Arial" w:cs="Arial"/>
          <w:strike/>
          <w:sz w:val="24"/>
          <w:szCs w:val="24"/>
        </w:rPr>
        <w:t xml:space="preserve"> </w:t>
      </w:r>
      <w:r w:rsidR="009F3D11" w:rsidRPr="009E2A22">
        <w:rPr>
          <w:rFonts w:ascii="Arial" w:hAnsi="Arial" w:cs="Arial"/>
          <w:strike/>
          <w:sz w:val="24"/>
          <w:szCs w:val="24"/>
        </w:rPr>
        <w:t xml:space="preserve"> </w:t>
      </w:r>
    </w:p>
    <w:p w14:paraId="7A84D6AF" w14:textId="77777777" w:rsidR="009F3D11" w:rsidRPr="009E2A22" w:rsidRDefault="009F3D11" w:rsidP="00E508AF">
      <w:pPr>
        <w:pStyle w:val="ListParagraph"/>
        <w:spacing w:after="0" w:line="360" w:lineRule="auto"/>
        <w:ind w:left="1800"/>
        <w:jc w:val="both"/>
        <w:rPr>
          <w:rFonts w:ascii="Arial" w:hAnsi="Arial" w:cs="Arial"/>
          <w:sz w:val="24"/>
          <w:szCs w:val="24"/>
        </w:rPr>
      </w:pPr>
    </w:p>
    <w:p w14:paraId="7BCEC5CB" w14:textId="232DC7AC" w:rsidR="00A80F11" w:rsidRPr="009E2A22" w:rsidRDefault="00A80F11" w:rsidP="00E508AF">
      <w:pPr>
        <w:pStyle w:val="ListParagraph"/>
        <w:numPr>
          <w:ilvl w:val="2"/>
          <w:numId w:val="9"/>
        </w:numPr>
        <w:spacing w:after="0" w:line="360" w:lineRule="auto"/>
        <w:ind w:left="709" w:hanging="709"/>
        <w:jc w:val="both"/>
        <w:rPr>
          <w:rFonts w:ascii="Arial" w:hAnsi="Arial" w:cs="Arial"/>
          <w:sz w:val="24"/>
          <w:szCs w:val="24"/>
          <w:u w:val="single"/>
        </w:rPr>
      </w:pPr>
      <w:bookmarkStart w:id="11" w:name="_Hlk105428162"/>
      <w:r w:rsidRPr="009E2A22">
        <w:rPr>
          <w:rFonts w:ascii="Arial" w:hAnsi="Arial" w:cs="Arial"/>
          <w:sz w:val="24"/>
          <w:szCs w:val="24"/>
          <w:u w:val="single"/>
        </w:rPr>
        <w:t>Other Operating Expenses</w:t>
      </w:r>
    </w:p>
    <w:p w14:paraId="4686EF03" w14:textId="77777777" w:rsidR="00A80F11" w:rsidRPr="009E2A22" w:rsidRDefault="00A80F11" w:rsidP="00E508AF">
      <w:pPr>
        <w:pStyle w:val="ListParagraph"/>
        <w:spacing w:after="0" w:line="360" w:lineRule="auto"/>
        <w:ind w:left="1080"/>
        <w:jc w:val="both"/>
        <w:rPr>
          <w:rFonts w:ascii="Arial" w:hAnsi="Arial" w:cs="Arial"/>
          <w:sz w:val="24"/>
          <w:szCs w:val="24"/>
        </w:rPr>
      </w:pPr>
    </w:p>
    <w:p w14:paraId="418C2014" w14:textId="1286B3D4" w:rsidR="00A80F11" w:rsidRPr="009E2A22" w:rsidRDefault="00A80F11" w:rsidP="00E508AF">
      <w:pPr>
        <w:pStyle w:val="ListParagraph"/>
        <w:numPr>
          <w:ilvl w:val="1"/>
          <w:numId w:val="6"/>
        </w:numPr>
        <w:spacing w:after="0" w:line="360" w:lineRule="auto"/>
        <w:jc w:val="both"/>
        <w:rPr>
          <w:rFonts w:ascii="Arial" w:hAnsi="Arial" w:cs="Arial"/>
          <w:sz w:val="24"/>
          <w:szCs w:val="24"/>
        </w:rPr>
      </w:pPr>
      <w:r w:rsidRPr="009E2A22">
        <w:rPr>
          <w:rFonts w:ascii="Arial" w:hAnsi="Arial" w:cs="Arial"/>
          <w:sz w:val="24"/>
          <w:szCs w:val="24"/>
        </w:rPr>
        <w:t>Survey administration and logistic</w:t>
      </w:r>
      <w:r w:rsidR="00BC5348" w:rsidRPr="009E2A22">
        <w:rPr>
          <w:rFonts w:ascii="Arial" w:hAnsi="Arial" w:cs="Arial"/>
          <w:sz w:val="24"/>
          <w:szCs w:val="24"/>
        </w:rPr>
        <w:t>s</w:t>
      </w:r>
      <w:r w:rsidRPr="009E2A22">
        <w:rPr>
          <w:rFonts w:ascii="Arial" w:hAnsi="Arial" w:cs="Arial"/>
          <w:sz w:val="24"/>
          <w:szCs w:val="24"/>
        </w:rPr>
        <w:t xml:space="preserve"> costs (</w:t>
      </w:r>
      <w:proofErr w:type="gramStart"/>
      <w:r w:rsidRPr="009E2A22">
        <w:rPr>
          <w:rFonts w:ascii="Arial" w:hAnsi="Arial" w:cs="Arial"/>
          <w:sz w:val="24"/>
          <w:szCs w:val="24"/>
        </w:rPr>
        <w:t>e.g.</w:t>
      </w:r>
      <w:proofErr w:type="gramEnd"/>
      <w:r w:rsidRPr="009E2A22">
        <w:rPr>
          <w:rFonts w:ascii="Arial" w:hAnsi="Arial" w:cs="Arial"/>
          <w:sz w:val="24"/>
          <w:szCs w:val="24"/>
        </w:rPr>
        <w:t xml:space="preserve"> data collection related costs, printing of survey forms, incentives to garner responses); </w:t>
      </w:r>
    </w:p>
    <w:p w14:paraId="37B77EE0" w14:textId="77777777" w:rsidR="00A80F11" w:rsidRPr="009E2A22" w:rsidRDefault="00A80F11" w:rsidP="00E508AF">
      <w:pPr>
        <w:pStyle w:val="ListParagraph"/>
        <w:spacing w:after="0" w:line="360" w:lineRule="auto"/>
        <w:jc w:val="both"/>
        <w:rPr>
          <w:rFonts w:ascii="Arial" w:hAnsi="Arial" w:cs="Arial"/>
          <w:sz w:val="24"/>
          <w:szCs w:val="24"/>
        </w:rPr>
      </w:pPr>
    </w:p>
    <w:p w14:paraId="158B2886" w14:textId="77777777" w:rsidR="00A80F11" w:rsidRPr="009E2A22" w:rsidRDefault="00A80F11" w:rsidP="00E508AF">
      <w:pPr>
        <w:pStyle w:val="ListParagraph"/>
        <w:numPr>
          <w:ilvl w:val="1"/>
          <w:numId w:val="6"/>
        </w:numPr>
        <w:spacing w:after="0" w:line="360" w:lineRule="auto"/>
        <w:jc w:val="both"/>
        <w:rPr>
          <w:rFonts w:ascii="Arial" w:hAnsi="Arial" w:cs="Arial"/>
          <w:sz w:val="24"/>
          <w:szCs w:val="24"/>
        </w:rPr>
      </w:pPr>
      <w:r w:rsidRPr="009E2A22">
        <w:rPr>
          <w:rFonts w:ascii="Arial" w:hAnsi="Arial" w:cs="Arial"/>
          <w:sz w:val="24"/>
          <w:szCs w:val="24"/>
        </w:rPr>
        <w:t xml:space="preserve">Purchase of survey or administrative </w:t>
      </w:r>
      <w:proofErr w:type="gramStart"/>
      <w:r w:rsidRPr="009E2A22">
        <w:rPr>
          <w:rFonts w:ascii="Arial" w:hAnsi="Arial" w:cs="Arial"/>
          <w:sz w:val="24"/>
          <w:szCs w:val="24"/>
        </w:rPr>
        <w:t>datasets;</w:t>
      </w:r>
      <w:proofErr w:type="gramEnd"/>
      <w:r w:rsidRPr="009E2A22">
        <w:rPr>
          <w:rFonts w:ascii="Arial" w:hAnsi="Arial" w:cs="Arial"/>
          <w:sz w:val="24"/>
          <w:szCs w:val="24"/>
        </w:rPr>
        <w:t xml:space="preserve"> </w:t>
      </w:r>
    </w:p>
    <w:p w14:paraId="169E6BA8" w14:textId="77777777" w:rsidR="00A80F11" w:rsidRPr="009E2A22" w:rsidRDefault="00A80F11" w:rsidP="00E508AF">
      <w:pPr>
        <w:pStyle w:val="ListParagraph"/>
        <w:spacing w:after="0" w:line="360" w:lineRule="auto"/>
        <w:jc w:val="both"/>
        <w:rPr>
          <w:rFonts w:ascii="Arial" w:hAnsi="Arial" w:cs="Arial"/>
          <w:sz w:val="24"/>
          <w:szCs w:val="24"/>
        </w:rPr>
      </w:pPr>
    </w:p>
    <w:p w14:paraId="5694D0BD" w14:textId="77777777" w:rsidR="00A80F11" w:rsidRPr="009E2A22" w:rsidRDefault="00A80F11" w:rsidP="00E508AF">
      <w:pPr>
        <w:pStyle w:val="ListParagraph"/>
        <w:numPr>
          <w:ilvl w:val="1"/>
          <w:numId w:val="6"/>
        </w:numPr>
        <w:spacing w:after="0" w:line="360" w:lineRule="auto"/>
        <w:jc w:val="both"/>
        <w:rPr>
          <w:rFonts w:ascii="Arial" w:hAnsi="Arial" w:cs="Arial"/>
          <w:sz w:val="24"/>
          <w:szCs w:val="24"/>
        </w:rPr>
      </w:pPr>
      <w:r w:rsidRPr="009E2A22">
        <w:rPr>
          <w:rFonts w:ascii="Arial" w:hAnsi="Arial" w:cs="Arial"/>
          <w:sz w:val="24"/>
          <w:szCs w:val="24"/>
        </w:rPr>
        <w:t xml:space="preserve">Printing of research reports and </w:t>
      </w:r>
      <w:proofErr w:type="gramStart"/>
      <w:r w:rsidRPr="009E2A22">
        <w:rPr>
          <w:rFonts w:ascii="Arial" w:hAnsi="Arial" w:cs="Arial"/>
          <w:sz w:val="24"/>
          <w:szCs w:val="24"/>
        </w:rPr>
        <w:t>materials;</w:t>
      </w:r>
      <w:proofErr w:type="gramEnd"/>
      <w:r w:rsidRPr="009E2A22">
        <w:rPr>
          <w:rFonts w:ascii="Arial" w:hAnsi="Arial" w:cs="Arial"/>
          <w:sz w:val="24"/>
          <w:szCs w:val="24"/>
        </w:rPr>
        <w:t xml:space="preserve"> </w:t>
      </w:r>
    </w:p>
    <w:p w14:paraId="4CF23188" w14:textId="77777777" w:rsidR="00D85AF9" w:rsidRPr="009E2A22" w:rsidRDefault="00D85AF9" w:rsidP="00E508AF">
      <w:pPr>
        <w:pStyle w:val="ListParagraph"/>
        <w:spacing w:after="0" w:line="360" w:lineRule="auto"/>
        <w:rPr>
          <w:rFonts w:ascii="Arial" w:hAnsi="Arial" w:cs="Arial"/>
          <w:sz w:val="24"/>
          <w:szCs w:val="24"/>
        </w:rPr>
      </w:pPr>
    </w:p>
    <w:p w14:paraId="14F0A368" w14:textId="44972C0B" w:rsidR="006C662E" w:rsidRPr="009E2A22" w:rsidRDefault="006726DA" w:rsidP="00E508AF">
      <w:pPr>
        <w:pStyle w:val="ListParagraph"/>
        <w:numPr>
          <w:ilvl w:val="1"/>
          <w:numId w:val="6"/>
        </w:numPr>
        <w:spacing w:after="0" w:line="360" w:lineRule="auto"/>
        <w:jc w:val="both"/>
        <w:rPr>
          <w:rFonts w:ascii="Arial" w:hAnsi="Arial" w:cs="Arial"/>
          <w:sz w:val="24"/>
          <w:szCs w:val="24"/>
        </w:rPr>
      </w:pPr>
      <w:r w:rsidRPr="009E2A22">
        <w:rPr>
          <w:rFonts w:ascii="Arial" w:hAnsi="Arial" w:cs="Arial"/>
          <w:sz w:val="24"/>
          <w:szCs w:val="24"/>
        </w:rPr>
        <w:t>Engagement fee of experts such as consultants</w:t>
      </w:r>
    </w:p>
    <w:p w14:paraId="6EB99BD4" w14:textId="77777777" w:rsidR="006C662E" w:rsidRPr="009E2A22" w:rsidRDefault="006C662E" w:rsidP="00E508AF">
      <w:pPr>
        <w:pStyle w:val="ListParagraph"/>
        <w:spacing w:after="0" w:line="360" w:lineRule="auto"/>
        <w:rPr>
          <w:rFonts w:ascii="Arial" w:hAnsi="Arial" w:cs="Arial"/>
          <w:sz w:val="24"/>
          <w:szCs w:val="24"/>
        </w:rPr>
      </w:pPr>
    </w:p>
    <w:p w14:paraId="6C6DD786" w14:textId="22C7D1F4" w:rsidR="00D85AF9" w:rsidRPr="009E2A22" w:rsidRDefault="006C662E" w:rsidP="00E508AF">
      <w:pPr>
        <w:pStyle w:val="ListParagraph"/>
        <w:numPr>
          <w:ilvl w:val="1"/>
          <w:numId w:val="6"/>
        </w:numPr>
        <w:spacing w:after="0" w:line="360" w:lineRule="auto"/>
        <w:jc w:val="both"/>
        <w:rPr>
          <w:rFonts w:ascii="Arial" w:hAnsi="Arial" w:cs="Arial"/>
          <w:sz w:val="24"/>
          <w:szCs w:val="24"/>
        </w:rPr>
      </w:pPr>
      <w:r w:rsidRPr="009E2A22">
        <w:rPr>
          <w:rFonts w:ascii="Arial" w:hAnsi="Arial" w:cs="Arial"/>
          <w:sz w:val="24"/>
          <w:szCs w:val="24"/>
        </w:rPr>
        <w:t>Travel and Accommodation (</w:t>
      </w:r>
      <w:r w:rsidR="006726DA" w:rsidRPr="009E2A22">
        <w:rPr>
          <w:rFonts w:ascii="Arial" w:hAnsi="Arial" w:cs="Arial"/>
          <w:sz w:val="24"/>
          <w:szCs w:val="24"/>
        </w:rPr>
        <w:t xml:space="preserve">e.g. </w:t>
      </w:r>
      <w:r w:rsidR="00D85AF9" w:rsidRPr="009E2A22">
        <w:rPr>
          <w:rFonts w:ascii="Arial" w:hAnsi="Arial" w:cs="Arial"/>
          <w:sz w:val="24"/>
          <w:szCs w:val="24"/>
        </w:rPr>
        <w:t>travel cost for experts</w:t>
      </w:r>
      <w:r w:rsidR="006726DA" w:rsidRPr="009E2A22">
        <w:rPr>
          <w:rFonts w:ascii="Arial" w:hAnsi="Arial" w:cs="Arial"/>
          <w:sz w:val="24"/>
          <w:szCs w:val="24"/>
        </w:rPr>
        <w:t>)</w:t>
      </w:r>
    </w:p>
    <w:bookmarkEnd w:id="11"/>
    <w:p w14:paraId="0FB3DAE9" w14:textId="77777777" w:rsidR="00D85AF9" w:rsidRPr="009E2A22" w:rsidRDefault="00D85AF9" w:rsidP="00E508AF">
      <w:pPr>
        <w:pStyle w:val="ListParagraph"/>
        <w:spacing w:after="0" w:line="360" w:lineRule="auto"/>
        <w:rPr>
          <w:rFonts w:ascii="Arial" w:hAnsi="Arial" w:cs="Arial"/>
          <w:sz w:val="24"/>
          <w:szCs w:val="24"/>
        </w:rPr>
      </w:pPr>
    </w:p>
    <w:p w14:paraId="2721FF78" w14:textId="2CAD2113" w:rsidR="00A80F11" w:rsidRPr="009E2A22" w:rsidRDefault="00A80F11" w:rsidP="00E508AF">
      <w:pPr>
        <w:pStyle w:val="ListParagraph"/>
        <w:spacing w:after="0" w:line="360" w:lineRule="auto"/>
        <w:rPr>
          <w:rFonts w:ascii="Arial" w:hAnsi="Arial" w:cs="Arial"/>
          <w:sz w:val="24"/>
          <w:szCs w:val="24"/>
        </w:rPr>
      </w:pPr>
      <w:r w:rsidRPr="009E2A22">
        <w:rPr>
          <w:rFonts w:ascii="Arial" w:hAnsi="Arial" w:cs="Arial"/>
          <w:sz w:val="24"/>
          <w:szCs w:val="24"/>
        </w:rPr>
        <w:t xml:space="preserve">Refer to Annex A on the list of fundable / non-fundable </w:t>
      </w:r>
      <w:r w:rsidRPr="00BF69A5">
        <w:rPr>
          <w:rFonts w:ascii="Arial" w:hAnsi="Arial" w:cs="Arial"/>
          <w:sz w:val="24"/>
          <w:szCs w:val="24"/>
        </w:rPr>
        <w:t>components.</w:t>
      </w:r>
      <w:r w:rsidR="0011302C" w:rsidRPr="00BF69A5">
        <w:rPr>
          <w:rFonts w:ascii="Arial" w:hAnsi="Arial" w:cs="Arial"/>
          <w:sz w:val="24"/>
          <w:szCs w:val="24"/>
        </w:rPr>
        <w:t xml:space="preserve"> </w:t>
      </w:r>
      <w:r w:rsidR="0013179B" w:rsidRPr="00BF69A5">
        <w:rPr>
          <w:rFonts w:ascii="Arial" w:hAnsi="Arial" w:cs="Arial"/>
          <w:sz w:val="24"/>
          <w:szCs w:val="24"/>
        </w:rPr>
        <w:t xml:space="preserve">The list of fundable / non-fundable components </w:t>
      </w:r>
      <w:r w:rsidR="00952709" w:rsidRPr="00BF69A5">
        <w:rPr>
          <w:rFonts w:ascii="Arial" w:hAnsi="Arial" w:cs="Arial"/>
          <w:sz w:val="24"/>
          <w:szCs w:val="24"/>
        </w:rPr>
        <w:t>is</w:t>
      </w:r>
      <w:r w:rsidR="0013179B" w:rsidRPr="00BF69A5">
        <w:rPr>
          <w:rFonts w:ascii="Arial" w:hAnsi="Arial" w:cs="Arial"/>
          <w:sz w:val="24"/>
          <w:szCs w:val="24"/>
        </w:rPr>
        <w:t xml:space="preserve"> not exhaustive. For clarifications on fundable / non-fundable items, please contact </w:t>
      </w:r>
      <w:hyperlink r:id="rId25" w:history="1">
        <w:r w:rsidR="003E58F4" w:rsidRPr="00BF69A5">
          <w:rPr>
            <w:rStyle w:val="Hyperlink"/>
            <w:rFonts w:ascii="Arial" w:hAnsi="Arial" w:cs="Arial"/>
            <w:sz w:val="24"/>
            <w:szCs w:val="24"/>
          </w:rPr>
          <w:t>research@ial.edu.sg</w:t>
        </w:r>
      </w:hyperlink>
      <w:r w:rsidR="0013179B" w:rsidRPr="00BF69A5">
        <w:rPr>
          <w:rFonts w:ascii="Arial" w:hAnsi="Arial" w:cs="Arial"/>
          <w:sz w:val="24"/>
          <w:szCs w:val="24"/>
        </w:rPr>
        <w:t>.</w:t>
      </w:r>
    </w:p>
    <w:p w14:paraId="3A4B2663" w14:textId="77777777" w:rsidR="00A80F11" w:rsidRPr="009E2A22" w:rsidRDefault="00A80F11" w:rsidP="00E508AF">
      <w:pPr>
        <w:pStyle w:val="ListParagraph"/>
        <w:spacing w:after="0" w:line="360" w:lineRule="auto"/>
        <w:ind w:left="360"/>
        <w:jc w:val="both"/>
        <w:rPr>
          <w:rFonts w:ascii="Arial" w:hAnsi="Arial" w:cs="Arial"/>
          <w:sz w:val="24"/>
          <w:szCs w:val="24"/>
        </w:rPr>
      </w:pPr>
    </w:p>
    <w:p w14:paraId="390D9F13" w14:textId="157FFE14" w:rsidR="00076213" w:rsidRPr="009E2A22" w:rsidRDefault="00A80F11"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All items claimed must comp</w:t>
      </w:r>
      <w:r w:rsidR="000F0168" w:rsidRPr="009E2A22">
        <w:rPr>
          <w:rFonts w:ascii="Arial" w:hAnsi="Arial" w:cs="Arial"/>
          <w:sz w:val="24"/>
          <w:szCs w:val="24"/>
        </w:rPr>
        <w:t>ly</w:t>
      </w:r>
      <w:r w:rsidR="00E45258" w:rsidRPr="009E2A22">
        <w:rPr>
          <w:rFonts w:ascii="Arial" w:hAnsi="Arial" w:cs="Arial"/>
          <w:sz w:val="24"/>
          <w:szCs w:val="24"/>
        </w:rPr>
        <w:t xml:space="preserve"> </w:t>
      </w:r>
      <w:r w:rsidRPr="009E2A22">
        <w:rPr>
          <w:rFonts w:ascii="Arial" w:hAnsi="Arial" w:cs="Arial"/>
          <w:sz w:val="24"/>
          <w:szCs w:val="24"/>
        </w:rPr>
        <w:t xml:space="preserve">with the Host </w:t>
      </w:r>
      <w:r w:rsidR="007C00B6" w:rsidRPr="009E2A22">
        <w:rPr>
          <w:rFonts w:ascii="Arial" w:hAnsi="Arial" w:cs="Arial"/>
          <w:sz w:val="24"/>
          <w:szCs w:val="24"/>
        </w:rPr>
        <w:t>I</w:t>
      </w:r>
      <w:r w:rsidRPr="009E2A22">
        <w:rPr>
          <w:rFonts w:ascii="Arial" w:hAnsi="Arial" w:cs="Arial"/>
          <w:sz w:val="24"/>
          <w:szCs w:val="24"/>
        </w:rPr>
        <w:t xml:space="preserve">nstitution’s internal procurement process, </w:t>
      </w:r>
      <w:proofErr w:type="gramStart"/>
      <w:r w:rsidRPr="009E2A22">
        <w:rPr>
          <w:rFonts w:ascii="Arial" w:hAnsi="Arial" w:cs="Arial"/>
          <w:sz w:val="24"/>
          <w:szCs w:val="24"/>
        </w:rPr>
        <w:t>guidelines</w:t>
      </w:r>
      <w:proofErr w:type="gramEnd"/>
      <w:r w:rsidRPr="009E2A22">
        <w:rPr>
          <w:rFonts w:ascii="Arial" w:hAnsi="Arial" w:cs="Arial"/>
          <w:sz w:val="24"/>
          <w:szCs w:val="24"/>
        </w:rPr>
        <w:t xml:space="preserve"> and policies. </w:t>
      </w:r>
    </w:p>
    <w:p w14:paraId="3DB45ED6" w14:textId="77777777" w:rsidR="00076213" w:rsidRPr="009E2A22" w:rsidRDefault="00076213" w:rsidP="00E508AF">
      <w:pPr>
        <w:pStyle w:val="ListParagraph"/>
        <w:spacing w:after="0" w:line="360" w:lineRule="auto"/>
        <w:ind w:left="567" w:hanging="567"/>
        <w:jc w:val="both"/>
        <w:rPr>
          <w:rFonts w:ascii="Arial" w:hAnsi="Arial" w:cs="Arial"/>
          <w:sz w:val="24"/>
          <w:szCs w:val="24"/>
        </w:rPr>
      </w:pPr>
    </w:p>
    <w:p w14:paraId="3518B6C0" w14:textId="45B80237" w:rsidR="00AB5E5B" w:rsidRPr="009E2A22" w:rsidRDefault="00A80F11"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Indirect costs in research are those costs that are incurred for common or joint objectives and therefore cannot be identified readily and specifically with a particular sponsored </w:t>
      </w:r>
      <w:proofErr w:type="gramStart"/>
      <w:r w:rsidRPr="009E2A22">
        <w:rPr>
          <w:rFonts w:ascii="Arial" w:hAnsi="Arial" w:cs="Arial"/>
          <w:sz w:val="24"/>
          <w:szCs w:val="24"/>
        </w:rPr>
        <w:t>project, but</w:t>
      </w:r>
      <w:proofErr w:type="gramEnd"/>
      <w:r w:rsidRPr="009E2A22">
        <w:rPr>
          <w:rFonts w:ascii="Arial" w:hAnsi="Arial" w:cs="Arial"/>
          <w:sz w:val="24"/>
          <w:szCs w:val="24"/>
        </w:rPr>
        <w:t xml:space="preserve"> contribute to the ability of the</w:t>
      </w:r>
      <w:r w:rsidR="007C00B6" w:rsidRPr="009E2A22">
        <w:rPr>
          <w:rFonts w:ascii="Arial" w:hAnsi="Arial" w:cs="Arial"/>
          <w:sz w:val="24"/>
          <w:szCs w:val="24"/>
        </w:rPr>
        <w:t xml:space="preserve"> Host Institution</w:t>
      </w:r>
      <w:r w:rsidRPr="009E2A22">
        <w:rPr>
          <w:rFonts w:ascii="Arial" w:hAnsi="Arial" w:cs="Arial"/>
          <w:sz w:val="24"/>
          <w:szCs w:val="24"/>
        </w:rPr>
        <w:t xml:space="preserve"> to support research projects, such as providing research space and administering the activities. </w:t>
      </w:r>
      <w:r w:rsidR="00AB5E5B" w:rsidRPr="009E2A22">
        <w:rPr>
          <w:rFonts w:ascii="Arial" w:hAnsi="Arial" w:cs="Arial"/>
          <w:sz w:val="24"/>
          <w:szCs w:val="24"/>
        </w:rPr>
        <w:t xml:space="preserve">SSG will support indirect research costs (IRC) at a flat rate of </w:t>
      </w:r>
      <w:r w:rsidR="009F66D4" w:rsidRPr="00BF69A5">
        <w:rPr>
          <w:rFonts w:ascii="Arial" w:hAnsi="Arial" w:cs="Arial"/>
          <w:b/>
          <w:sz w:val="24"/>
          <w:szCs w:val="24"/>
        </w:rPr>
        <w:t>30</w:t>
      </w:r>
      <w:r w:rsidR="00AB5E5B" w:rsidRPr="00BF69A5">
        <w:rPr>
          <w:rFonts w:ascii="Arial" w:hAnsi="Arial" w:cs="Arial"/>
          <w:b/>
          <w:sz w:val="24"/>
          <w:szCs w:val="24"/>
        </w:rPr>
        <w:t>%</w:t>
      </w:r>
      <w:r w:rsidR="00AB5E5B" w:rsidRPr="009E2A22">
        <w:rPr>
          <w:rFonts w:ascii="Arial" w:hAnsi="Arial" w:cs="Arial"/>
          <w:sz w:val="24"/>
          <w:szCs w:val="24"/>
        </w:rPr>
        <w:t xml:space="preserve"> of the total qualifying direct costs of each approved project. </w:t>
      </w:r>
      <w:r w:rsidR="00C353C5" w:rsidRPr="009E2A22">
        <w:rPr>
          <w:rFonts w:ascii="Arial" w:hAnsi="Arial" w:cs="Arial"/>
          <w:sz w:val="24"/>
          <w:szCs w:val="24"/>
        </w:rPr>
        <w:t>Principal Investigator</w:t>
      </w:r>
      <w:r w:rsidR="00AB5E5B" w:rsidRPr="009E2A22">
        <w:rPr>
          <w:rFonts w:ascii="Arial" w:hAnsi="Arial" w:cs="Arial"/>
          <w:sz w:val="24"/>
          <w:szCs w:val="24"/>
        </w:rPr>
        <w:t xml:space="preserve"> w</w:t>
      </w:r>
      <w:r w:rsidR="00C353C5" w:rsidRPr="009E2A22">
        <w:rPr>
          <w:rFonts w:ascii="Arial" w:hAnsi="Arial" w:cs="Arial"/>
          <w:sz w:val="24"/>
          <w:szCs w:val="24"/>
        </w:rPr>
        <w:t>ill</w:t>
      </w:r>
      <w:r w:rsidR="00AB5E5B" w:rsidRPr="009E2A22">
        <w:rPr>
          <w:rFonts w:ascii="Arial" w:hAnsi="Arial" w:cs="Arial"/>
          <w:sz w:val="24"/>
          <w:szCs w:val="24"/>
        </w:rPr>
        <w:t xml:space="preserve"> need to budget for the IRC within the overall project cost.</w:t>
      </w:r>
      <w:r w:rsidR="00026D00" w:rsidRPr="009E2A22">
        <w:rPr>
          <w:rFonts w:ascii="Arial" w:hAnsi="Arial" w:cs="Arial"/>
          <w:sz w:val="24"/>
          <w:szCs w:val="24"/>
        </w:rPr>
        <w:t xml:space="preserve"> SSG reserves the right to adjust this rate.</w:t>
      </w:r>
    </w:p>
    <w:p w14:paraId="611E1593" w14:textId="77777777" w:rsidR="00026D00" w:rsidRPr="009E2A22" w:rsidRDefault="00026D00" w:rsidP="00E508AF">
      <w:pPr>
        <w:pStyle w:val="ListParagraph"/>
        <w:spacing w:after="0" w:line="360" w:lineRule="auto"/>
        <w:rPr>
          <w:rFonts w:ascii="Arial" w:hAnsi="Arial" w:cs="Arial"/>
          <w:sz w:val="24"/>
          <w:szCs w:val="24"/>
        </w:rPr>
      </w:pPr>
    </w:p>
    <w:p w14:paraId="543AA35A" w14:textId="4D0EA511" w:rsidR="00A80F11" w:rsidRPr="009E2A22" w:rsidRDefault="00A80F11" w:rsidP="00E508AF">
      <w:pPr>
        <w:pStyle w:val="Heading1"/>
        <w:numPr>
          <w:ilvl w:val="0"/>
          <w:numId w:val="9"/>
        </w:numPr>
        <w:spacing w:before="0" w:line="360" w:lineRule="auto"/>
        <w:ind w:left="709" w:hanging="709"/>
        <w:jc w:val="both"/>
        <w:rPr>
          <w:rFonts w:cs="Arial"/>
          <w:sz w:val="24"/>
          <w:szCs w:val="24"/>
        </w:rPr>
      </w:pPr>
      <w:bookmarkStart w:id="12" w:name="_Toc136254805"/>
      <w:r w:rsidRPr="009E2A22">
        <w:rPr>
          <w:rFonts w:cs="Arial"/>
          <w:sz w:val="24"/>
          <w:szCs w:val="24"/>
        </w:rPr>
        <w:t>Evaluation Criteria</w:t>
      </w:r>
      <w:bookmarkEnd w:id="12"/>
    </w:p>
    <w:p w14:paraId="79D23D63" w14:textId="77777777" w:rsidR="00076213" w:rsidRPr="009E2A22" w:rsidRDefault="00076213" w:rsidP="00E508AF">
      <w:pPr>
        <w:spacing w:after="0" w:line="360" w:lineRule="auto"/>
        <w:rPr>
          <w:rFonts w:ascii="Arial" w:hAnsi="Arial" w:cs="Arial"/>
          <w:sz w:val="24"/>
          <w:szCs w:val="24"/>
          <w:lang w:eastAsia="zh-CN"/>
        </w:rPr>
      </w:pPr>
    </w:p>
    <w:p w14:paraId="1E8B11CB" w14:textId="6FC78F60" w:rsidR="00BE502B" w:rsidRPr="00406201" w:rsidRDefault="00AC4845" w:rsidP="00713487">
      <w:pPr>
        <w:pStyle w:val="ListParagraph"/>
        <w:numPr>
          <w:ilvl w:val="1"/>
          <w:numId w:val="9"/>
        </w:numPr>
        <w:spacing w:after="0" w:line="360" w:lineRule="auto"/>
        <w:ind w:left="709" w:hanging="709"/>
        <w:jc w:val="both"/>
        <w:rPr>
          <w:rFonts w:ascii="Arial" w:hAnsi="Arial" w:cs="Arial"/>
          <w:sz w:val="24"/>
          <w:szCs w:val="24"/>
        </w:rPr>
      </w:pPr>
      <w:r w:rsidRPr="00406201">
        <w:rPr>
          <w:rFonts w:ascii="Arial" w:hAnsi="Arial" w:cs="Arial"/>
          <w:sz w:val="24"/>
          <w:szCs w:val="24"/>
        </w:rPr>
        <w:t>Proposals will be evaluated based on the following criteria</w:t>
      </w:r>
      <w:r w:rsidR="00BD0798" w:rsidRPr="00406201">
        <w:rPr>
          <w:rFonts w:ascii="Arial" w:hAnsi="Arial" w:cs="Arial"/>
          <w:sz w:val="24"/>
          <w:szCs w:val="24"/>
        </w:rPr>
        <w:t>:</w:t>
      </w:r>
    </w:p>
    <w:tbl>
      <w:tblPr>
        <w:tblStyle w:val="ListTable3-Accent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30"/>
        <w:gridCol w:w="3434"/>
        <w:gridCol w:w="4154"/>
      </w:tblGrid>
      <w:tr w:rsidR="00A91B37" w:rsidRPr="00BF69A5" w14:paraId="78A6D117" w14:textId="28701E80" w:rsidTr="00D9638B">
        <w:trPr>
          <w:cnfStyle w:val="100000000000" w:firstRow="1" w:lastRow="0" w:firstColumn="0" w:lastColumn="0" w:oddVBand="0" w:evenVBand="0" w:oddHBand="0" w:evenHBand="0" w:firstRowFirstColumn="0" w:firstRowLastColumn="0" w:lastRowFirstColumn="0" w:lastRowLastColumn="0"/>
          <w:tblHeader/>
        </w:trPr>
        <w:tc>
          <w:tcPr>
            <w:tcW w:w="2330" w:type="dxa"/>
          </w:tcPr>
          <w:p w14:paraId="46D9E044" w14:textId="6DD5B8E4" w:rsidR="00A91B37" w:rsidRPr="00BF69A5" w:rsidRDefault="00A91B37" w:rsidP="00E508AF">
            <w:pPr>
              <w:spacing w:line="360" w:lineRule="auto"/>
              <w:rPr>
                <w:rFonts w:ascii="Arial" w:hAnsi="Arial" w:cs="Arial"/>
                <w:color w:val="auto"/>
                <w:sz w:val="24"/>
                <w:szCs w:val="24"/>
              </w:rPr>
            </w:pPr>
            <w:bookmarkStart w:id="13" w:name="_Hlk105072327"/>
            <w:r w:rsidRPr="00BF69A5">
              <w:rPr>
                <w:rFonts w:ascii="Arial" w:hAnsi="Arial" w:cs="Arial"/>
                <w:color w:val="auto"/>
                <w:sz w:val="24"/>
                <w:szCs w:val="24"/>
              </w:rPr>
              <w:lastRenderedPageBreak/>
              <w:t>Key Criteria</w:t>
            </w:r>
          </w:p>
        </w:tc>
        <w:tc>
          <w:tcPr>
            <w:tcW w:w="3434" w:type="dxa"/>
          </w:tcPr>
          <w:p w14:paraId="2F7D6560" w14:textId="7DEF4B5D" w:rsidR="00A91B37" w:rsidRPr="00BF69A5" w:rsidRDefault="00A91B37" w:rsidP="00E508AF">
            <w:pPr>
              <w:spacing w:line="360" w:lineRule="auto"/>
              <w:rPr>
                <w:rFonts w:ascii="Arial" w:hAnsi="Arial" w:cs="Arial"/>
                <w:color w:val="auto"/>
                <w:sz w:val="24"/>
                <w:szCs w:val="24"/>
              </w:rPr>
            </w:pPr>
            <w:r w:rsidRPr="00BF69A5">
              <w:rPr>
                <w:rFonts w:ascii="Arial" w:hAnsi="Arial" w:cs="Arial"/>
                <w:color w:val="auto"/>
                <w:sz w:val="24"/>
                <w:szCs w:val="24"/>
              </w:rPr>
              <w:t>Sub</w:t>
            </w:r>
            <w:r>
              <w:rPr>
                <w:rFonts w:ascii="Arial" w:hAnsi="Arial" w:cs="Arial"/>
                <w:color w:val="auto"/>
                <w:sz w:val="24"/>
                <w:szCs w:val="24"/>
              </w:rPr>
              <w:t>-C</w:t>
            </w:r>
            <w:r w:rsidRPr="00BF69A5">
              <w:rPr>
                <w:rFonts w:ascii="Arial" w:hAnsi="Arial" w:cs="Arial"/>
                <w:color w:val="auto"/>
                <w:sz w:val="24"/>
                <w:szCs w:val="24"/>
              </w:rPr>
              <w:t>ategories</w:t>
            </w:r>
          </w:p>
        </w:tc>
        <w:tc>
          <w:tcPr>
            <w:tcW w:w="4154" w:type="dxa"/>
          </w:tcPr>
          <w:p w14:paraId="704EE9C4" w14:textId="289118B1" w:rsidR="00A91B37" w:rsidRPr="00BF69A5" w:rsidDel="00A91B37" w:rsidRDefault="00F1440C" w:rsidP="00E508AF">
            <w:pPr>
              <w:spacing w:line="360" w:lineRule="auto"/>
              <w:rPr>
                <w:rFonts w:ascii="Arial" w:hAnsi="Arial" w:cs="Arial"/>
                <w:sz w:val="24"/>
                <w:szCs w:val="24"/>
              </w:rPr>
            </w:pPr>
            <w:r w:rsidRPr="00F1440C">
              <w:rPr>
                <w:rFonts w:ascii="Arial" w:hAnsi="Arial" w:cs="Arial"/>
                <w:color w:val="auto"/>
                <w:sz w:val="24"/>
                <w:szCs w:val="24"/>
              </w:rPr>
              <w:t>Description of Sub-Categories</w:t>
            </w:r>
          </w:p>
        </w:tc>
      </w:tr>
      <w:tr w:rsidR="00A91B37" w:rsidRPr="00BF69A5" w14:paraId="7A8BB4DB" w14:textId="1E6AF92B" w:rsidTr="00D9638B">
        <w:tc>
          <w:tcPr>
            <w:tcW w:w="2330" w:type="dxa"/>
            <w:vMerge w:val="restart"/>
          </w:tcPr>
          <w:p w14:paraId="57CD5108" w14:textId="4698FD29" w:rsidR="00A91B37" w:rsidRPr="00BF69A5" w:rsidRDefault="00F1440C" w:rsidP="00E508AF">
            <w:pPr>
              <w:spacing w:line="360" w:lineRule="auto"/>
              <w:rPr>
                <w:rFonts w:ascii="Arial" w:hAnsi="Arial" w:cs="Arial"/>
                <w:sz w:val="24"/>
                <w:szCs w:val="24"/>
              </w:rPr>
            </w:pPr>
            <w:r>
              <w:rPr>
                <w:rFonts w:ascii="Arial" w:hAnsi="Arial" w:cs="Arial"/>
                <w:sz w:val="24"/>
                <w:szCs w:val="24"/>
              </w:rPr>
              <w:t xml:space="preserve">(a) </w:t>
            </w:r>
            <w:r w:rsidR="00A91B37" w:rsidRPr="00BF69A5">
              <w:rPr>
                <w:rFonts w:ascii="Arial" w:hAnsi="Arial" w:cs="Arial"/>
                <w:sz w:val="24"/>
                <w:szCs w:val="24"/>
              </w:rPr>
              <w:t>Relevance</w:t>
            </w:r>
          </w:p>
        </w:tc>
        <w:tc>
          <w:tcPr>
            <w:tcW w:w="3434" w:type="dxa"/>
          </w:tcPr>
          <w:p w14:paraId="7AAA83B5" w14:textId="4AE1304D" w:rsidR="00A91B37" w:rsidRPr="00BF69A5" w:rsidRDefault="00F1440C" w:rsidP="00E508AF">
            <w:pPr>
              <w:spacing w:line="36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A91B37" w:rsidRPr="00BF69A5">
              <w:rPr>
                <w:rFonts w:ascii="Arial" w:hAnsi="Arial" w:cs="Arial"/>
                <w:sz w:val="24"/>
                <w:szCs w:val="24"/>
              </w:rPr>
              <w:t>Clarity of research problem</w:t>
            </w:r>
          </w:p>
        </w:tc>
        <w:tc>
          <w:tcPr>
            <w:tcW w:w="4154" w:type="dxa"/>
          </w:tcPr>
          <w:p w14:paraId="08E5AEEE" w14:textId="616D0855" w:rsidR="00A91B37" w:rsidRPr="00BF69A5" w:rsidRDefault="00D77BEE" w:rsidP="00E508AF">
            <w:pPr>
              <w:spacing w:line="360" w:lineRule="auto"/>
              <w:rPr>
                <w:rFonts w:ascii="Arial" w:hAnsi="Arial" w:cs="Arial"/>
                <w:sz w:val="24"/>
                <w:szCs w:val="24"/>
              </w:rPr>
            </w:pPr>
            <w:r w:rsidRPr="00D77BEE">
              <w:rPr>
                <w:rFonts w:ascii="Arial" w:hAnsi="Arial" w:cs="Arial"/>
                <w:sz w:val="24"/>
                <w:szCs w:val="24"/>
              </w:rPr>
              <w:t>Research problem is clearly stated, and research questions are relevant to the problem defined</w:t>
            </w:r>
            <w:r w:rsidR="005C2678">
              <w:rPr>
                <w:rFonts w:ascii="Arial" w:hAnsi="Arial" w:cs="Arial"/>
                <w:sz w:val="24"/>
                <w:szCs w:val="24"/>
              </w:rPr>
              <w:t>.</w:t>
            </w:r>
          </w:p>
        </w:tc>
      </w:tr>
      <w:tr w:rsidR="00A91B37" w:rsidRPr="00BF69A5" w14:paraId="3E1E9CF8" w14:textId="6E749ECC" w:rsidTr="00D9638B">
        <w:tc>
          <w:tcPr>
            <w:tcW w:w="2330" w:type="dxa"/>
            <w:vMerge/>
          </w:tcPr>
          <w:p w14:paraId="5EC6CBD4" w14:textId="77777777" w:rsidR="00A91B37" w:rsidRPr="00BF69A5" w:rsidRDefault="00A91B37" w:rsidP="00E508AF">
            <w:pPr>
              <w:spacing w:line="360" w:lineRule="auto"/>
              <w:rPr>
                <w:rFonts w:ascii="Arial" w:hAnsi="Arial" w:cs="Arial"/>
                <w:sz w:val="24"/>
                <w:szCs w:val="24"/>
              </w:rPr>
            </w:pPr>
          </w:p>
        </w:tc>
        <w:tc>
          <w:tcPr>
            <w:tcW w:w="3434" w:type="dxa"/>
          </w:tcPr>
          <w:p w14:paraId="0B8666B3" w14:textId="21FA51F9" w:rsidR="00A91B37" w:rsidRPr="00BF69A5" w:rsidRDefault="00F1440C" w:rsidP="00E508AF">
            <w:pPr>
              <w:spacing w:line="360" w:lineRule="auto"/>
              <w:rPr>
                <w:rFonts w:ascii="Arial" w:hAnsi="Arial" w:cs="Arial"/>
                <w:sz w:val="24"/>
                <w:szCs w:val="24"/>
              </w:rPr>
            </w:pPr>
            <w:r>
              <w:rPr>
                <w:rFonts w:ascii="Arial" w:hAnsi="Arial" w:cs="Arial"/>
                <w:sz w:val="24"/>
                <w:szCs w:val="24"/>
              </w:rPr>
              <w:t xml:space="preserve">(ii) </w:t>
            </w:r>
            <w:r w:rsidR="00A91B37" w:rsidRPr="00BF69A5">
              <w:rPr>
                <w:rFonts w:ascii="Arial" w:hAnsi="Arial" w:cs="Arial"/>
                <w:sz w:val="24"/>
                <w:szCs w:val="24"/>
              </w:rPr>
              <w:t xml:space="preserve">Relevance to research </w:t>
            </w:r>
            <w:r w:rsidR="00D77BEE">
              <w:rPr>
                <w:rFonts w:ascii="Arial" w:hAnsi="Arial" w:cs="Arial"/>
                <w:sz w:val="24"/>
                <w:szCs w:val="24"/>
              </w:rPr>
              <w:t>themes</w:t>
            </w:r>
          </w:p>
        </w:tc>
        <w:tc>
          <w:tcPr>
            <w:tcW w:w="4154" w:type="dxa"/>
          </w:tcPr>
          <w:p w14:paraId="0AFCFD1C" w14:textId="2EE5810B" w:rsidR="00A91B37" w:rsidRPr="00BF69A5" w:rsidRDefault="00D77BEE" w:rsidP="00E508AF">
            <w:pPr>
              <w:spacing w:line="360" w:lineRule="auto"/>
              <w:rPr>
                <w:rFonts w:ascii="Arial" w:hAnsi="Arial" w:cs="Arial"/>
                <w:sz w:val="24"/>
                <w:szCs w:val="24"/>
              </w:rPr>
            </w:pPr>
            <w:r w:rsidRPr="00D77BEE">
              <w:rPr>
                <w:rFonts w:ascii="Arial" w:hAnsi="Arial" w:cs="Arial"/>
                <w:sz w:val="24"/>
                <w:szCs w:val="24"/>
              </w:rPr>
              <w:t>Research question(s) addresses the WDARF Broad Research themes, lines of inquiry and challenge statements</w:t>
            </w:r>
            <w:r w:rsidR="005C2678">
              <w:rPr>
                <w:rFonts w:ascii="Arial" w:hAnsi="Arial" w:cs="Arial"/>
                <w:sz w:val="24"/>
                <w:szCs w:val="24"/>
              </w:rPr>
              <w:t>.</w:t>
            </w:r>
          </w:p>
        </w:tc>
      </w:tr>
      <w:tr w:rsidR="00A91B37" w:rsidRPr="00BF69A5" w14:paraId="72C23510" w14:textId="2686DE89" w:rsidTr="00D9638B">
        <w:tc>
          <w:tcPr>
            <w:tcW w:w="2330" w:type="dxa"/>
            <w:vMerge/>
          </w:tcPr>
          <w:p w14:paraId="619526C9" w14:textId="77777777" w:rsidR="00A91B37" w:rsidRPr="00BF69A5" w:rsidRDefault="00A91B37" w:rsidP="00E508AF">
            <w:pPr>
              <w:spacing w:line="360" w:lineRule="auto"/>
              <w:rPr>
                <w:rFonts w:ascii="Arial" w:hAnsi="Arial" w:cs="Arial"/>
                <w:sz w:val="24"/>
                <w:szCs w:val="24"/>
              </w:rPr>
            </w:pPr>
          </w:p>
        </w:tc>
        <w:tc>
          <w:tcPr>
            <w:tcW w:w="3434" w:type="dxa"/>
          </w:tcPr>
          <w:p w14:paraId="31FDDADE" w14:textId="1D927D24" w:rsidR="00A91B37" w:rsidRPr="00BF69A5" w:rsidRDefault="00F1440C" w:rsidP="00E508AF">
            <w:pPr>
              <w:spacing w:line="360" w:lineRule="auto"/>
              <w:rPr>
                <w:rFonts w:ascii="Arial" w:hAnsi="Arial" w:cs="Arial"/>
                <w:sz w:val="24"/>
                <w:szCs w:val="24"/>
              </w:rPr>
            </w:pPr>
            <w:r>
              <w:rPr>
                <w:rFonts w:ascii="Arial" w:hAnsi="Arial" w:cs="Arial"/>
                <w:sz w:val="24"/>
                <w:szCs w:val="24"/>
              </w:rPr>
              <w:t xml:space="preserve">(iii) </w:t>
            </w:r>
            <w:r w:rsidR="00D77BEE" w:rsidRPr="00D77BEE">
              <w:rPr>
                <w:rFonts w:ascii="Arial" w:hAnsi="Arial" w:cs="Arial"/>
                <w:sz w:val="24"/>
                <w:szCs w:val="24"/>
              </w:rPr>
              <w:t>Policy and practice relevance</w:t>
            </w:r>
          </w:p>
        </w:tc>
        <w:tc>
          <w:tcPr>
            <w:tcW w:w="4154" w:type="dxa"/>
          </w:tcPr>
          <w:p w14:paraId="1F13EC90" w14:textId="35944682" w:rsidR="00A91B37" w:rsidRPr="00BF69A5" w:rsidRDefault="00D77BEE" w:rsidP="00E508AF">
            <w:pPr>
              <w:spacing w:line="360" w:lineRule="auto"/>
              <w:rPr>
                <w:rFonts w:ascii="Arial" w:hAnsi="Arial" w:cs="Arial"/>
                <w:sz w:val="24"/>
                <w:szCs w:val="24"/>
              </w:rPr>
            </w:pPr>
            <w:r w:rsidRPr="00D77BEE">
              <w:rPr>
                <w:rFonts w:ascii="Arial" w:hAnsi="Arial" w:cs="Arial"/>
                <w:sz w:val="24"/>
                <w:szCs w:val="24"/>
              </w:rPr>
              <w:t>Addresses clear priority area(s) of policy / practice interest to SSG in Singapore’s context</w:t>
            </w:r>
            <w:r w:rsidR="005C2678">
              <w:rPr>
                <w:rFonts w:ascii="Arial" w:hAnsi="Arial" w:cs="Arial"/>
                <w:sz w:val="24"/>
                <w:szCs w:val="24"/>
              </w:rPr>
              <w:t>.</w:t>
            </w:r>
          </w:p>
        </w:tc>
      </w:tr>
      <w:tr w:rsidR="00D77BEE" w:rsidRPr="00BF69A5" w14:paraId="6CAF76B8" w14:textId="77777777" w:rsidTr="00D9638B">
        <w:tc>
          <w:tcPr>
            <w:tcW w:w="2330" w:type="dxa"/>
            <w:vMerge w:val="restart"/>
            <w:shd w:val="clear" w:color="auto" w:fill="auto"/>
          </w:tcPr>
          <w:p w14:paraId="038A05AD" w14:textId="00A3CC1B" w:rsidR="00D77BEE" w:rsidRPr="00BF69A5" w:rsidRDefault="00F1440C" w:rsidP="00E508AF">
            <w:pPr>
              <w:spacing w:line="360" w:lineRule="auto"/>
              <w:rPr>
                <w:rFonts w:ascii="Arial" w:hAnsi="Arial" w:cs="Arial"/>
                <w:sz w:val="24"/>
                <w:szCs w:val="24"/>
              </w:rPr>
            </w:pPr>
            <w:r>
              <w:rPr>
                <w:rFonts w:ascii="Arial" w:hAnsi="Arial" w:cs="Arial"/>
                <w:sz w:val="24"/>
                <w:szCs w:val="24"/>
              </w:rPr>
              <w:t xml:space="preserve">(b) </w:t>
            </w:r>
            <w:r w:rsidR="00D77BEE">
              <w:rPr>
                <w:rFonts w:ascii="Arial" w:hAnsi="Arial" w:cs="Arial"/>
                <w:sz w:val="24"/>
                <w:szCs w:val="24"/>
              </w:rPr>
              <w:t>Impact</w:t>
            </w:r>
          </w:p>
        </w:tc>
        <w:tc>
          <w:tcPr>
            <w:tcW w:w="3434" w:type="dxa"/>
            <w:shd w:val="clear" w:color="auto" w:fill="auto"/>
          </w:tcPr>
          <w:p w14:paraId="61087FEF" w14:textId="1B922DE0" w:rsidR="00D77BEE" w:rsidRPr="00D77BEE" w:rsidRDefault="00F1440C" w:rsidP="00E508AF">
            <w:pPr>
              <w:spacing w:line="36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D77BEE" w:rsidRPr="00D77BEE">
              <w:rPr>
                <w:rFonts w:ascii="Arial" w:hAnsi="Arial" w:cs="Arial"/>
                <w:sz w:val="24"/>
                <w:szCs w:val="24"/>
              </w:rPr>
              <w:t>Potential for policy and</w:t>
            </w:r>
            <w:r w:rsidR="00D77BEE">
              <w:rPr>
                <w:rFonts w:ascii="Arial" w:hAnsi="Arial" w:cs="Arial"/>
                <w:sz w:val="24"/>
                <w:szCs w:val="24"/>
              </w:rPr>
              <w:t xml:space="preserve"> practice</w:t>
            </w:r>
            <w:r>
              <w:rPr>
                <w:rFonts w:ascii="Arial" w:hAnsi="Arial" w:cs="Arial"/>
                <w:sz w:val="24"/>
                <w:szCs w:val="24"/>
              </w:rPr>
              <w:t xml:space="preserve"> applications</w:t>
            </w:r>
          </w:p>
        </w:tc>
        <w:tc>
          <w:tcPr>
            <w:tcW w:w="4154" w:type="dxa"/>
            <w:shd w:val="clear" w:color="auto" w:fill="auto"/>
          </w:tcPr>
          <w:p w14:paraId="1E20D59C" w14:textId="32C67A44" w:rsidR="00D77BEE" w:rsidRPr="00D77BEE" w:rsidRDefault="00D77BEE" w:rsidP="00E508AF">
            <w:pPr>
              <w:spacing w:line="360" w:lineRule="auto"/>
              <w:rPr>
                <w:rFonts w:ascii="Arial" w:hAnsi="Arial" w:cs="Arial"/>
                <w:sz w:val="24"/>
                <w:szCs w:val="24"/>
              </w:rPr>
            </w:pPr>
            <w:r w:rsidRPr="00D77BEE">
              <w:rPr>
                <w:rFonts w:ascii="Arial" w:hAnsi="Arial" w:cs="Arial"/>
                <w:sz w:val="24"/>
                <w:szCs w:val="24"/>
              </w:rPr>
              <w:t>Has strong potential for</w:t>
            </w:r>
            <w:r>
              <w:rPr>
                <w:rFonts w:ascii="Arial" w:hAnsi="Arial" w:cs="Arial"/>
                <w:sz w:val="24"/>
                <w:szCs w:val="24"/>
              </w:rPr>
              <w:t xml:space="preserve"> </w:t>
            </w:r>
            <w:r w:rsidRPr="00D77BEE">
              <w:rPr>
                <w:rFonts w:ascii="Arial" w:hAnsi="Arial" w:cs="Arial"/>
                <w:sz w:val="24"/>
                <w:szCs w:val="24"/>
              </w:rPr>
              <w:t>application to (e.g. enhancement / formulation of) policy and practice in the area of skills development and adult learning in and possibly beyond Singapore.</w:t>
            </w:r>
            <w:r>
              <w:t xml:space="preserve"> </w:t>
            </w:r>
            <w:r w:rsidRPr="00D77BEE">
              <w:rPr>
                <w:rFonts w:ascii="Arial" w:hAnsi="Arial" w:cs="Arial"/>
                <w:sz w:val="24"/>
                <w:szCs w:val="24"/>
              </w:rPr>
              <w:t>Has articulated the pathways to impact and plans for involving and disseminating research insights to potential users, including those outside the academic community.</w:t>
            </w:r>
          </w:p>
        </w:tc>
      </w:tr>
      <w:tr w:rsidR="00D77BEE" w:rsidRPr="00BF69A5" w14:paraId="032AF5D2" w14:textId="77777777" w:rsidTr="00D9638B">
        <w:tc>
          <w:tcPr>
            <w:tcW w:w="2330" w:type="dxa"/>
            <w:vMerge/>
            <w:shd w:val="clear" w:color="auto" w:fill="auto"/>
          </w:tcPr>
          <w:p w14:paraId="34ED515D" w14:textId="77777777" w:rsidR="00D77BEE" w:rsidRPr="00BF69A5" w:rsidRDefault="00D77BEE" w:rsidP="00E508AF">
            <w:pPr>
              <w:spacing w:line="360" w:lineRule="auto"/>
              <w:rPr>
                <w:rFonts w:ascii="Arial" w:hAnsi="Arial" w:cs="Arial"/>
                <w:sz w:val="24"/>
                <w:szCs w:val="24"/>
              </w:rPr>
            </w:pPr>
          </w:p>
        </w:tc>
        <w:tc>
          <w:tcPr>
            <w:tcW w:w="3434" w:type="dxa"/>
            <w:shd w:val="clear" w:color="auto" w:fill="auto"/>
          </w:tcPr>
          <w:p w14:paraId="0F571E6D" w14:textId="2394EC02" w:rsidR="00D77BEE" w:rsidRPr="00D77BEE" w:rsidRDefault="00F1440C" w:rsidP="00E508AF">
            <w:pPr>
              <w:spacing w:line="360" w:lineRule="auto"/>
              <w:rPr>
                <w:rFonts w:ascii="Arial" w:hAnsi="Arial" w:cs="Arial"/>
                <w:sz w:val="24"/>
                <w:szCs w:val="24"/>
              </w:rPr>
            </w:pPr>
            <w:r>
              <w:rPr>
                <w:rFonts w:ascii="Arial" w:hAnsi="Arial" w:cs="Arial"/>
                <w:sz w:val="24"/>
                <w:szCs w:val="24"/>
              </w:rPr>
              <w:t xml:space="preserve">(ii) </w:t>
            </w:r>
            <w:r w:rsidR="00D77BEE" w:rsidRPr="00D77BEE">
              <w:rPr>
                <w:rFonts w:ascii="Arial" w:hAnsi="Arial" w:cs="Arial"/>
                <w:sz w:val="24"/>
                <w:szCs w:val="24"/>
              </w:rPr>
              <w:t>Contribution to scholarly research</w:t>
            </w:r>
          </w:p>
        </w:tc>
        <w:tc>
          <w:tcPr>
            <w:tcW w:w="4154" w:type="dxa"/>
            <w:shd w:val="clear" w:color="auto" w:fill="auto"/>
          </w:tcPr>
          <w:p w14:paraId="1C36F392" w14:textId="2C4B042C" w:rsidR="00D77BEE" w:rsidRPr="00D77BEE" w:rsidRDefault="00D77BEE" w:rsidP="00E508AF">
            <w:pPr>
              <w:spacing w:line="360" w:lineRule="auto"/>
              <w:rPr>
                <w:rFonts w:ascii="Arial" w:hAnsi="Arial" w:cs="Arial"/>
                <w:sz w:val="24"/>
                <w:szCs w:val="24"/>
              </w:rPr>
            </w:pPr>
            <w:r w:rsidRPr="00D77BEE">
              <w:rPr>
                <w:rFonts w:ascii="Arial" w:hAnsi="Arial" w:cs="Arial"/>
                <w:sz w:val="24"/>
                <w:szCs w:val="24"/>
              </w:rPr>
              <w:t>Makes a notable contribution to current understandings in skills development and adult learning, in addition to offering avenues for impactful application.</w:t>
            </w:r>
          </w:p>
        </w:tc>
      </w:tr>
      <w:tr w:rsidR="00D77BEE" w:rsidRPr="00BF69A5" w14:paraId="311C2AB8" w14:textId="067A2874" w:rsidTr="00D9638B">
        <w:tc>
          <w:tcPr>
            <w:tcW w:w="2330" w:type="dxa"/>
            <w:vMerge w:val="restart"/>
          </w:tcPr>
          <w:p w14:paraId="32B0488E" w14:textId="5D14F611" w:rsidR="00D77BEE" w:rsidRPr="00BF69A5" w:rsidRDefault="00F1440C" w:rsidP="00E508AF">
            <w:pPr>
              <w:spacing w:line="360" w:lineRule="auto"/>
              <w:rPr>
                <w:rFonts w:ascii="Arial" w:hAnsi="Arial" w:cs="Arial"/>
                <w:sz w:val="24"/>
                <w:szCs w:val="24"/>
              </w:rPr>
            </w:pPr>
            <w:r>
              <w:rPr>
                <w:rFonts w:ascii="Arial" w:hAnsi="Arial" w:cs="Arial"/>
                <w:sz w:val="24"/>
                <w:szCs w:val="24"/>
              </w:rPr>
              <w:t xml:space="preserve">(c) </w:t>
            </w:r>
            <w:r w:rsidR="00D77BEE" w:rsidRPr="00BF69A5">
              <w:rPr>
                <w:rFonts w:ascii="Arial" w:hAnsi="Arial" w:cs="Arial"/>
                <w:sz w:val="24"/>
                <w:szCs w:val="24"/>
              </w:rPr>
              <w:t>Technical Merits</w:t>
            </w:r>
          </w:p>
        </w:tc>
        <w:tc>
          <w:tcPr>
            <w:tcW w:w="3434" w:type="dxa"/>
          </w:tcPr>
          <w:p w14:paraId="2FDC4A53" w14:textId="379C860C" w:rsidR="00D77BEE" w:rsidRPr="00BF69A5" w:rsidRDefault="00F1440C" w:rsidP="00E508AF">
            <w:pPr>
              <w:spacing w:line="36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D77BEE" w:rsidRPr="00BF69A5">
              <w:rPr>
                <w:rFonts w:ascii="Arial" w:hAnsi="Arial" w:cs="Arial"/>
                <w:sz w:val="24"/>
                <w:szCs w:val="24"/>
              </w:rPr>
              <w:t>Relevance of conceptual/ theoretical framework to research problem</w:t>
            </w:r>
          </w:p>
        </w:tc>
        <w:tc>
          <w:tcPr>
            <w:tcW w:w="4154" w:type="dxa"/>
            <w:vMerge w:val="restart"/>
          </w:tcPr>
          <w:p w14:paraId="176E94DA" w14:textId="53FDB9DE" w:rsidR="00D77BEE" w:rsidRPr="00BF69A5" w:rsidRDefault="00D77BEE" w:rsidP="00E508AF">
            <w:pPr>
              <w:spacing w:line="360" w:lineRule="auto"/>
              <w:rPr>
                <w:rFonts w:ascii="Arial" w:hAnsi="Arial" w:cs="Arial"/>
                <w:sz w:val="24"/>
                <w:szCs w:val="24"/>
              </w:rPr>
            </w:pPr>
            <w:r w:rsidRPr="00D77BEE">
              <w:rPr>
                <w:rFonts w:ascii="Arial" w:hAnsi="Arial" w:cs="Arial"/>
                <w:sz w:val="24"/>
                <w:szCs w:val="24"/>
              </w:rPr>
              <w:t>There is a logical relationship between the problem and the conceptual/ theoretical framework (supported by adequate review of literature).</w:t>
            </w:r>
          </w:p>
        </w:tc>
      </w:tr>
      <w:tr w:rsidR="00D77BEE" w:rsidRPr="00BF69A5" w14:paraId="4061341D" w14:textId="08513735" w:rsidTr="00D9638B">
        <w:tc>
          <w:tcPr>
            <w:tcW w:w="2330" w:type="dxa"/>
            <w:vMerge/>
          </w:tcPr>
          <w:p w14:paraId="209FA325" w14:textId="77777777" w:rsidR="00D77BEE" w:rsidRPr="00BF69A5" w:rsidRDefault="00D77BEE" w:rsidP="00E508AF">
            <w:pPr>
              <w:spacing w:line="360" w:lineRule="auto"/>
              <w:rPr>
                <w:rFonts w:ascii="Arial" w:hAnsi="Arial" w:cs="Arial"/>
                <w:sz w:val="24"/>
                <w:szCs w:val="24"/>
              </w:rPr>
            </w:pPr>
          </w:p>
        </w:tc>
        <w:tc>
          <w:tcPr>
            <w:tcW w:w="3434" w:type="dxa"/>
          </w:tcPr>
          <w:p w14:paraId="2742952A" w14:textId="6C97C15C" w:rsidR="00D77BEE" w:rsidRPr="00BF69A5" w:rsidRDefault="00F1440C" w:rsidP="00E508AF">
            <w:pPr>
              <w:spacing w:line="360" w:lineRule="auto"/>
              <w:rPr>
                <w:rFonts w:ascii="Arial" w:hAnsi="Arial" w:cs="Arial"/>
                <w:sz w:val="24"/>
                <w:szCs w:val="24"/>
              </w:rPr>
            </w:pPr>
            <w:r>
              <w:rPr>
                <w:rFonts w:ascii="Arial" w:hAnsi="Arial" w:cs="Arial"/>
                <w:sz w:val="24"/>
                <w:szCs w:val="24"/>
              </w:rPr>
              <w:t xml:space="preserve">(ii) </w:t>
            </w:r>
            <w:r w:rsidR="00D77BEE" w:rsidRPr="00BF69A5">
              <w:rPr>
                <w:rFonts w:ascii="Arial" w:hAnsi="Arial" w:cs="Arial"/>
                <w:sz w:val="24"/>
                <w:szCs w:val="24"/>
              </w:rPr>
              <w:t xml:space="preserve">Conceptual/ theoretical framework </w:t>
            </w:r>
            <w:r>
              <w:rPr>
                <w:rFonts w:ascii="Arial" w:hAnsi="Arial" w:cs="Arial"/>
                <w:sz w:val="24"/>
                <w:szCs w:val="24"/>
              </w:rPr>
              <w:t xml:space="preserve">is </w:t>
            </w:r>
            <w:r w:rsidR="00D77BEE" w:rsidRPr="00BF69A5">
              <w:rPr>
                <w:rFonts w:ascii="Arial" w:hAnsi="Arial" w:cs="Arial"/>
                <w:sz w:val="24"/>
                <w:szCs w:val="24"/>
              </w:rPr>
              <w:t>supported by adequate review of research literature</w:t>
            </w:r>
          </w:p>
        </w:tc>
        <w:tc>
          <w:tcPr>
            <w:tcW w:w="4154" w:type="dxa"/>
            <w:vMerge/>
          </w:tcPr>
          <w:p w14:paraId="2EBF8EB9" w14:textId="77777777" w:rsidR="00D77BEE" w:rsidRPr="00BF69A5" w:rsidRDefault="00D77BEE" w:rsidP="00E508AF">
            <w:pPr>
              <w:spacing w:line="360" w:lineRule="auto"/>
              <w:rPr>
                <w:rFonts w:ascii="Arial" w:hAnsi="Arial" w:cs="Arial"/>
                <w:sz w:val="24"/>
                <w:szCs w:val="24"/>
              </w:rPr>
            </w:pPr>
          </w:p>
        </w:tc>
      </w:tr>
      <w:tr w:rsidR="00D77BEE" w:rsidRPr="00BF69A5" w14:paraId="71E6F17F" w14:textId="05D317F7" w:rsidTr="00D9638B">
        <w:tc>
          <w:tcPr>
            <w:tcW w:w="2330" w:type="dxa"/>
            <w:vMerge/>
          </w:tcPr>
          <w:p w14:paraId="6C191DCA" w14:textId="77777777" w:rsidR="00D77BEE" w:rsidRPr="00BF69A5" w:rsidRDefault="00D77BEE" w:rsidP="00E508AF">
            <w:pPr>
              <w:spacing w:line="360" w:lineRule="auto"/>
              <w:rPr>
                <w:rFonts w:ascii="Arial" w:hAnsi="Arial" w:cs="Arial"/>
                <w:sz w:val="24"/>
                <w:szCs w:val="24"/>
              </w:rPr>
            </w:pPr>
          </w:p>
        </w:tc>
        <w:tc>
          <w:tcPr>
            <w:tcW w:w="3434" w:type="dxa"/>
          </w:tcPr>
          <w:p w14:paraId="1A98C5BF" w14:textId="4AA6753F" w:rsidR="00D77BEE" w:rsidRPr="00BF69A5" w:rsidRDefault="00F1440C" w:rsidP="00E508AF">
            <w:pPr>
              <w:spacing w:line="360" w:lineRule="auto"/>
              <w:rPr>
                <w:rFonts w:ascii="Arial" w:hAnsi="Arial" w:cs="Arial"/>
                <w:sz w:val="24"/>
                <w:szCs w:val="24"/>
              </w:rPr>
            </w:pPr>
            <w:r>
              <w:rPr>
                <w:rFonts w:ascii="Arial" w:hAnsi="Arial" w:cs="Arial"/>
                <w:sz w:val="24"/>
                <w:szCs w:val="24"/>
              </w:rPr>
              <w:t xml:space="preserve">(iii) </w:t>
            </w:r>
            <w:r w:rsidR="00D77BEE" w:rsidRPr="00BF69A5">
              <w:rPr>
                <w:rFonts w:ascii="Arial" w:hAnsi="Arial" w:cs="Arial"/>
                <w:sz w:val="24"/>
                <w:szCs w:val="24"/>
              </w:rPr>
              <w:t>Clarity of research methods</w:t>
            </w:r>
          </w:p>
        </w:tc>
        <w:tc>
          <w:tcPr>
            <w:tcW w:w="4154" w:type="dxa"/>
            <w:vMerge w:val="restart"/>
          </w:tcPr>
          <w:p w14:paraId="0E4B2085" w14:textId="66FB9CB5" w:rsidR="00D77BEE" w:rsidRPr="00BF69A5" w:rsidRDefault="00D77BEE" w:rsidP="00E508AF">
            <w:pPr>
              <w:spacing w:line="360" w:lineRule="auto"/>
              <w:rPr>
                <w:rFonts w:ascii="Arial" w:hAnsi="Arial" w:cs="Arial"/>
                <w:sz w:val="24"/>
                <w:szCs w:val="24"/>
              </w:rPr>
            </w:pPr>
            <w:r w:rsidRPr="00D77BEE">
              <w:rPr>
                <w:rFonts w:ascii="Arial" w:hAnsi="Arial" w:cs="Arial"/>
                <w:sz w:val="24"/>
                <w:szCs w:val="24"/>
              </w:rPr>
              <w:t>The methodological approach is appropriate to address the research questions/objectives and is clear and adequate in terms of design, and analytical framework.</w:t>
            </w:r>
          </w:p>
        </w:tc>
      </w:tr>
      <w:tr w:rsidR="00D77BEE" w:rsidRPr="00BF69A5" w14:paraId="751C5BD1" w14:textId="732B5439" w:rsidTr="00D9638B">
        <w:tc>
          <w:tcPr>
            <w:tcW w:w="2330" w:type="dxa"/>
            <w:vMerge/>
          </w:tcPr>
          <w:p w14:paraId="43CB8F6B" w14:textId="77777777" w:rsidR="00D77BEE" w:rsidRPr="00BF69A5" w:rsidRDefault="00D77BEE" w:rsidP="00E508AF">
            <w:pPr>
              <w:spacing w:line="360" w:lineRule="auto"/>
              <w:rPr>
                <w:rFonts w:ascii="Arial" w:hAnsi="Arial" w:cs="Arial"/>
                <w:sz w:val="24"/>
                <w:szCs w:val="24"/>
              </w:rPr>
            </w:pPr>
          </w:p>
        </w:tc>
        <w:tc>
          <w:tcPr>
            <w:tcW w:w="3434" w:type="dxa"/>
          </w:tcPr>
          <w:p w14:paraId="7349E67E" w14:textId="0934A59C" w:rsidR="00D77BEE" w:rsidRPr="00BF69A5" w:rsidRDefault="00F1440C" w:rsidP="00E508AF">
            <w:pPr>
              <w:spacing w:line="360" w:lineRule="auto"/>
              <w:rPr>
                <w:rFonts w:ascii="Arial" w:hAnsi="Arial" w:cs="Arial"/>
                <w:sz w:val="24"/>
                <w:szCs w:val="24"/>
              </w:rPr>
            </w:pPr>
            <w:r>
              <w:rPr>
                <w:rFonts w:ascii="Arial" w:hAnsi="Arial" w:cs="Arial"/>
                <w:sz w:val="24"/>
                <w:szCs w:val="24"/>
              </w:rPr>
              <w:t xml:space="preserve">(iv) </w:t>
            </w:r>
            <w:r w:rsidR="00D77BEE" w:rsidRPr="00BF69A5">
              <w:rPr>
                <w:rFonts w:ascii="Arial" w:hAnsi="Arial" w:cs="Arial"/>
                <w:sz w:val="24"/>
                <w:szCs w:val="24"/>
              </w:rPr>
              <w:t>Adequacy of research methods</w:t>
            </w:r>
          </w:p>
        </w:tc>
        <w:tc>
          <w:tcPr>
            <w:tcW w:w="4154" w:type="dxa"/>
            <w:vMerge/>
          </w:tcPr>
          <w:p w14:paraId="604AFA9A" w14:textId="77777777" w:rsidR="00D77BEE" w:rsidRPr="00BF69A5" w:rsidRDefault="00D77BEE" w:rsidP="00E508AF">
            <w:pPr>
              <w:spacing w:line="360" w:lineRule="auto"/>
              <w:rPr>
                <w:rFonts w:ascii="Arial" w:hAnsi="Arial" w:cs="Arial"/>
                <w:sz w:val="24"/>
                <w:szCs w:val="24"/>
              </w:rPr>
            </w:pPr>
          </w:p>
        </w:tc>
      </w:tr>
      <w:tr w:rsidR="00FF18F9" w:rsidRPr="00BF69A5" w14:paraId="3FA42897" w14:textId="377CD55D" w:rsidTr="00D9638B">
        <w:tc>
          <w:tcPr>
            <w:tcW w:w="2330" w:type="dxa"/>
            <w:vMerge w:val="restart"/>
          </w:tcPr>
          <w:p w14:paraId="5BFB5E6E" w14:textId="710668F0" w:rsidR="00FF18F9" w:rsidRPr="00BF69A5" w:rsidRDefault="00FF18F9" w:rsidP="00E508AF">
            <w:pPr>
              <w:spacing w:line="360" w:lineRule="auto"/>
              <w:rPr>
                <w:rFonts w:ascii="Arial" w:hAnsi="Arial" w:cs="Arial"/>
                <w:sz w:val="24"/>
                <w:szCs w:val="24"/>
              </w:rPr>
            </w:pPr>
            <w:r>
              <w:rPr>
                <w:rFonts w:ascii="Arial" w:hAnsi="Arial" w:cs="Arial"/>
                <w:sz w:val="24"/>
                <w:szCs w:val="24"/>
              </w:rPr>
              <w:t xml:space="preserve">(d) </w:t>
            </w:r>
            <w:r w:rsidRPr="00BF69A5">
              <w:rPr>
                <w:rFonts w:ascii="Arial" w:hAnsi="Arial" w:cs="Arial"/>
                <w:sz w:val="24"/>
                <w:szCs w:val="24"/>
              </w:rPr>
              <w:t>Project Team and Execution</w:t>
            </w:r>
          </w:p>
        </w:tc>
        <w:tc>
          <w:tcPr>
            <w:tcW w:w="3434" w:type="dxa"/>
          </w:tcPr>
          <w:p w14:paraId="55628564" w14:textId="240F0BC5" w:rsidR="00FF18F9" w:rsidRPr="00BF69A5" w:rsidRDefault="00FF18F9" w:rsidP="00E508AF">
            <w:pPr>
              <w:spacing w:line="36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Pr="00BF69A5">
              <w:rPr>
                <w:rFonts w:ascii="Arial" w:hAnsi="Arial" w:cs="Arial"/>
                <w:sz w:val="24"/>
                <w:szCs w:val="24"/>
              </w:rPr>
              <w:t>Track record of investigators</w:t>
            </w:r>
          </w:p>
        </w:tc>
        <w:tc>
          <w:tcPr>
            <w:tcW w:w="4154" w:type="dxa"/>
            <w:vMerge w:val="restart"/>
          </w:tcPr>
          <w:p w14:paraId="4B122E72" w14:textId="26CBF315" w:rsidR="00FF18F9" w:rsidRPr="00BF69A5" w:rsidRDefault="00FF18F9" w:rsidP="00E508AF">
            <w:pPr>
              <w:spacing w:line="360" w:lineRule="auto"/>
              <w:rPr>
                <w:rFonts w:ascii="Arial" w:hAnsi="Arial" w:cs="Arial"/>
                <w:sz w:val="24"/>
                <w:szCs w:val="24"/>
              </w:rPr>
            </w:pPr>
            <w:r w:rsidRPr="00D77BEE">
              <w:rPr>
                <w:rFonts w:ascii="Arial" w:hAnsi="Arial" w:cs="Arial"/>
                <w:sz w:val="24"/>
                <w:szCs w:val="24"/>
              </w:rPr>
              <w:t>Resource is adequate to meet the timeline and researchers have the relevant expertise</w:t>
            </w:r>
            <w:r>
              <w:rPr>
                <w:rFonts w:ascii="Arial" w:hAnsi="Arial" w:cs="Arial"/>
                <w:sz w:val="24"/>
                <w:szCs w:val="24"/>
              </w:rPr>
              <w:t>.</w:t>
            </w:r>
          </w:p>
        </w:tc>
      </w:tr>
      <w:tr w:rsidR="00FF18F9" w:rsidRPr="00BF69A5" w14:paraId="0698E035" w14:textId="138CA734" w:rsidTr="00D9638B">
        <w:tc>
          <w:tcPr>
            <w:tcW w:w="2330" w:type="dxa"/>
            <w:vMerge/>
          </w:tcPr>
          <w:p w14:paraId="40DD5ED1" w14:textId="77777777" w:rsidR="00FF18F9" w:rsidRPr="00BF69A5" w:rsidRDefault="00FF18F9" w:rsidP="00E508AF">
            <w:pPr>
              <w:spacing w:line="360" w:lineRule="auto"/>
              <w:rPr>
                <w:rFonts w:ascii="Arial" w:hAnsi="Arial" w:cs="Arial"/>
                <w:sz w:val="24"/>
                <w:szCs w:val="24"/>
              </w:rPr>
            </w:pPr>
          </w:p>
        </w:tc>
        <w:tc>
          <w:tcPr>
            <w:tcW w:w="3434" w:type="dxa"/>
          </w:tcPr>
          <w:p w14:paraId="078B506B" w14:textId="3AFAE84C" w:rsidR="00FF18F9" w:rsidRPr="00BF69A5" w:rsidRDefault="00FF18F9" w:rsidP="00E508AF">
            <w:pPr>
              <w:spacing w:line="360" w:lineRule="auto"/>
              <w:rPr>
                <w:rFonts w:ascii="Arial" w:hAnsi="Arial" w:cs="Arial"/>
                <w:sz w:val="24"/>
                <w:szCs w:val="24"/>
              </w:rPr>
            </w:pPr>
            <w:r>
              <w:rPr>
                <w:rFonts w:ascii="Arial" w:hAnsi="Arial" w:cs="Arial"/>
                <w:sz w:val="24"/>
                <w:szCs w:val="24"/>
              </w:rPr>
              <w:t xml:space="preserve">(ii) </w:t>
            </w:r>
            <w:r w:rsidRPr="00BF69A5">
              <w:rPr>
                <w:rFonts w:ascii="Arial" w:hAnsi="Arial" w:cs="Arial"/>
                <w:sz w:val="24"/>
                <w:szCs w:val="24"/>
              </w:rPr>
              <w:t>Reasonable manpower support.</w:t>
            </w:r>
          </w:p>
        </w:tc>
        <w:tc>
          <w:tcPr>
            <w:tcW w:w="4154" w:type="dxa"/>
            <w:vMerge/>
          </w:tcPr>
          <w:p w14:paraId="15F73CED" w14:textId="77777777" w:rsidR="00FF18F9" w:rsidRPr="00BF69A5" w:rsidRDefault="00FF18F9" w:rsidP="00E508AF">
            <w:pPr>
              <w:spacing w:line="360" w:lineRule="auto"/>
              <w:rPr>
                <w:rFonts w:ascii="Arial" w:hAnsi="Arial" w:cs="Arial"/>
                <w:sz w:val="24"/>
                <w:szCs w:val="24"/>
              </w:rPr>
            </w:pPr>
          </w:p>
        </w:tc>
      </w:tr>
      <w:tr w:rsidR="00FF18F9" w:rsidRPr="00BF69A5" w14:paraId="5E168B4B" w14:textId="48E90B11" w:rsidTr="00D9638B">
        <w:tc>
          <w:tcPr>
            <w:tcW w:w="2330" w:type="dxa"/>
            <w:vMerge/>
          </w:tcPr>
          <w:p w14:paraId="17B60BD7" w14:textId="77777777" w:rsidR="00FF18F9" w:rsidRPr="00BF69A5" w:rsidRDefault="00FF18F9" w:rsidP="00E508AF">
            <w:pPr>
              <w:spacing w:line="360" w:lineRule="auto"/>
              <w:rPr>
                <w:rFonts w:ascii="Arial" w:hAnsi="Arial" w:cs="Arial"/>
                <w:sz w:val="24"/>
                <w:szCs w:val="24"/>
              </w:rPr>
            </w:pPr>
          </w:p>
        </w:tc>
        <w:tc>
          <w:tcPr>
            <w:tcW w:w="3434" w:type="dxa"/>
          </w:tcPr>
          <w:p w14:paraId="3DF0E88F" w14:textId="422734C3" w:rsidR="00FF18F9" w:rsidRPr="00BF69A5" w:rsidRDefault="00FF18F9" w:rsidP="00E508AF">
            <w:pPr>
              <w:spacing w:line="360" w:lineRule="auto"/>
              <w:rPr>
                <w:rFonts w:ascii="Arial" w:hAnsi="Arial" w:cs="Arial"/>
                <w:sz w:val="24"/>
                <w:szCs w:val="24"/>
              </w:rPr>
            </w:pPr>
            <w:r>
              <w:rPr>
                <w:rFonts w:ascii="Arial" w:hAnsi="Arial" w:cs="Arial"/>
                <w:sz w:val="24"/>
                <w:szCs w:val="24"/>
              </w:rPr>
              <w:t xml:space="preserve">(iii) </w:t>
            </w:r>
            <w:r w:rsidRPr="00BF69A5">
              <w:rPr>
                <w:rFonts w:ascii="Arial" w:hAnsi="Arial" w:cs="Arial"/>
                <w:sz w:val="24"/>
                <w:szCs w:val="24"/>
              </w:rPr>
              <w:t>Realistic Timeline</w:t>
            </w:r>
          </w:p>
        </w:tc>
        <w:tc>
          <w:tcPr>
            <w:tcW w:w="4154" w:type="dxa"/>
          </w:tcPr>
          <w:p w14:paraId="2F5A6325" w14:textId="7DA46537" w:rsidR="00FF18F9" w:rsidRPr="00BF69A5" w:rsidRDefault="00FF18F9" w:rsidP="00E508AF">
            <w:pPr>
              <w:spacing w:line="360" w:lineRule="auto"/>
              <w:rPr>
                <w:rFonts w:ascii="Arial" w:hAnsi="Arial" w:cs="Arial"/>
                <w:sz w:val="24"/>
                <w:szCs w:val="24"/>
              </w:rPr>
            </w:pPr>
            <w:r w:rsidRPr="00D77BEE">
              <w:rPr>
                <w:rFonts w:ascii="Arial" w:hAnsi="Arial" w:cs="Arial"/>
                <w:sz w:val="24"/>
                <w:szCs w:val="24"/>
              </w:rPr>
              <w:t>Reasonable and achievable from the research standpoint</w:t>
            </w:r>
            <w:r>
              <w:rPr>
                <w:rFonts w:ascii="Arial" w:hAnsi="Arial" w:cs="Arial"/>
                <w:sz w:val="24"/>
                <w:szCs w:val="24"/>
              </w:rPr>
              <w:t>.</w:t>
            </w:r>
          </w:p>
        </w:tc>
      </w:tr>
      <w:tr w:rsidR="00FF18F9" w:rsidRPr="00BF69A5" w14:paraId="028F0E62" w14:textId="399A3F5C" w:rsidTr="00D9638B">
        <w:tc>
          <w:tcPr>
            <w:tcW w:w="2330" w:type="dxa"/>
            <w:vMerge/>
          </w:tcPr>
          <w:p w14:paraId="21EA91D1" w14:textId="77777777" w:rsidR="00FF18F9" w:rsidRPr="00BF69A5" w:rsidRDefault="00FF18F9" w:rsidP="00E508AF">
            <w:pPr>
              <w:spacing w:line="360" w:lineRule="auto"/>
              <w:rPr>
                <w:rFonts w:ascii="Arial" w:hAnsi="Arial" w:cs="Arial"/>
                <w:sz w:val="24"/>
                <w:szCs w:val="24"/>
              </w:rPr>
            </w:pPr>
          </w:p>
        </w:tc>
        <w:tc>
          <w:tcPr>
            <w:tcW w:w="3434" w:type="dxa"/>
          </w:tcPr>
          <w:p w14:paraId="3EE8C309" w14:textId="78A8C542" w:rsidR="00FF18F9" w:rsidRPr="00FF18F9" w:rsidRDefault="00FF18F9" w:rsidP="00E508AF">
            <w:pPr>
              <w:spacing w:line="360" w:lineRule="auto"/>
              <w:rPr>
                <w:rFonts w:ascii="Arial" w:hAnsi="Arial" w:cs="Arial"/>
                <w:sz w:val="24"/>
                <w:szCs w:val="24"/>
              </w:rPr>
            </w:pPr>
            <w:r w:rsidRPr="00FF18F9">
              <w:rPr>
                <w:rFonts w:ascii="Arial" w:hAnsi="Arial" w:cs="Arial"/>
                <w:sz w:val="24"/>
                <w:szCs w:val="24"/>
              </w:rPr>
              <w:t>(iv) Realistic Budget</w:t>
            </w:r>
          </w:p>
        </w:tc>
        <w:tc>
          <w:tcPr>
            <w:tcW w:w="4154" w:type="dxa"/>
          </w:tcPr>
          <w:p w14:paraId="6D7D79BF" w14:textId="4943DB19" w:rsidR="00FF18F9" w:rsidRPr="00FF18F9" w:rsidRDefault="00FF18F9" w:rsidP="00D77BEE">
            <w:pPr>
              <w:spacing w:line="360" w:lineRule="auto"/>
              <w:rPr>
                <w:rFonts w:ascii="Arial" w:hAnsi="Arial" w:cs="Arial"/>
                <w:sz w:val="24"/>
                <w:szCs w:val="24"/>
              </w:rPr>
            </w:pPr>
            <w:r w:rsidRPr="00FF18F9">
              <w:rPr>
                <w:rFonts w:ascii="Arial" w:hAnsi="Arial" w:cs="Arial"/>
                <w:sz w:val="24"/>
                <w:szCs w:val="24"/>
              </w:rPr>
              <w:t>The budget is itemized with realistic estimates and is value for money.</w:t>
            </w:r>
          </w:p>
        </w:tc>
      </w:tr>
      <w:tr w:rsidR="00FF18F9" w:rsidRPr="00BF69A5" w14:paraId="106DC238" w14:textId="77777777" w:rsidTr="00D9638B">
        <w:tc>
          <w:tcPr>
            <w:tcW w:w="2330" w:type="dxa"/>
            <w:vMerge/>
          </w:tcPr>
          <w:p w14:paraId="7790641F" w14:textId="77777777" w:rsidR="00FF18F9" w:rsidRPr="00BF69A5" w:rsidRDefault="00FF18F9" w:rsidP="00D9638B">
            <w:pPr>
              <w:spacing w:line="360" w:lineRule="auto"/>
              <w:rPr>
                <w:rFonts w:ascii="Arial" w:hAnsi="Arial" w:cs="Arial"/>
                <w:sz w:val="24"/>
                <w:szCs w:val="24"/>
              </w:rPr>
            </w:pPr>
          </w:p>
        </w:tc>
        <w:tc>
          <w:tcPr>
            <w:tcW w:w="3434" w:type="dxa"/>
          </w:tcPr>
          <w:p w14:paraId="795DEE85" w14:textId="59CEE3C8" w:rsidR="00FF18F9" w:rsidRPr="00FF18F9" w:rsidRDefault="00FF18F9" w:rsidP="00D9638B">
            <w:pPr>
              <w:spacing w:line="360" w:lineRule="auto"/>
              <w:rPr>
                <w:rFonts w:ascii="Arial" w:hAnsi="Arial" w:cs="Arial"/>
                <w:sz w:val="24"/>
                <w:szCs w:val="24"/>
              </w:rPr>
            </w:pPr>
            <w:r w:rsidRPr="00FF18F9">
              <w:rPr>
                <w:rFonts w:ascii="Arial" w:hAnsi="Arial" w:cs="Arial"/>
                <w:sz w:val="24"/>
                <w:szCs w:val="24"/>
              </w:rPr>
              <w:t>(v) Inter-institutional / disciplinary collaboration</w:t>
            </w:r>
          </w:p>
        </w:tc>
        <w:tc>
          <w:tcPr>
            <w:tcW w:w="4154" w:type="dxa"/>
          </w:tcPr>
          <w:p w14:paraId="23946EDC" w14:textId="71054C0A" w:rsidR="00FF18F9" w:rsidRPr="00FF18F9" w:rsidRDefault="00FF18F9" w:rsidP="00D9638B">
            <w:pPr>
              <w:spacing w:line="360" w:lineRule="auto"/>
              <w:rPr>
                <w:rFonts w:ascii="Arial" w:hAnsi="Arial" w:cs="Arial"/>
                <w:sz w:val="24"/>
                <w:szCs w:val="24"/>
              </w:rPr>
            </w:pPr>
            <w:r w:rsidRPr="00FF18F9">
              <w:rPr>
                <w:rFonts w:ascii="Arial" w:hAnsi="Arial" w:cs="Arial"/>
                <w:sz w:val="24"/>
                <w:szCs w:val="24"/>
              </w:rPr>
              <w:t>The project integrates representatives from different institutions and across multiple relevant disciplines.</w:t>
            </w:r>
          </w:p>
        </w:tc>
      </w:tr>
      <w:bookmarkEnd w:id="13"/>
    </w:tbl>
    <w:p w14:paraId="59EF6998" w14:textId="50B2DF9C" w:rsidR="00EB5C44" w:rsidRDefault="00EB5C44" w:rsidP="00E508AF">
      <w:pPr>
        <w:spacing w:after="0" w:line="360" w:lineRule="auto"/>
        <w:rPr>
          <w:rFonts w:ascii="Arial" w:hAnsi="Arial" w:cs="Arial"/>
          <w:sz w:val="24"/>
          <w:szCs w:val="24"/>
        </w:rPr>
      </w:pPr>
    </w:p>
    <w:p w14:paraId="6BA10000" w14:textId="3AE1B48C" w:rsidR="00BD0798" w:rsidRPr="009E2A22" w:rsidRDefault="00BD0798" w:rsidP="00E508AF">
      <w:pPr>
        <w:pStyle w:val="ListParagraph"/>
        <w:numPr>
          <w:ilvl w:val="1"/>
          <w:numId w:val="9"/>
        </w:numPr>
        <w:spacing w:after="0" w:line="360" w:lineRule="auto"/>
        <w:ind w:left="709" w:hanging="709"/>
        <w:jc w:val="both"/>
        <w:rPr>
          <w:rFonts w:ascii="Arial" w:hAnsi="Arial" w:cs="Arial"/>
          <w:sz w:val="24"/>
          <w:szCs w:val="24"/>
        </w:rPr>
      </w:pPr>
      <w:r w:rsidRPr="65F0F7B7">
        <w:rPr>
          <w:rFonts w:ascii="Arial" w:hAnsi="Arial" w:cs="Arial"/>
          <w:sz w:val="24"/>
          <w:szCs w:val="24"/>
        </w:rPr>
        <w:t>The proposals will be evaluated by an expert review panel appointed by SSG. The panel may be informed and supplemented by peer reviews by experts in</w:t>
      </w:r>
      <w:r w:rsidR="007B2E47" w:rsidRPr="65F0F7B7">
        <w:rPr>
          <w:rFonts w:ascii="Arial" w:hAnsi="Arial" w:cs="Arial"/>
          <w:sz w:val="24"/>
          <w:szCs w:val="24"/>
        </w:rPr>
        <w:t xml:space="preserve"> the specific fields, to make</w:t>
      </w:r>
      <w:r w:rsidRPr="65F0F7B7">
        <w:rPr>
          <w:rFonts w:ascii="Arial" w:hAnsi="Arial" w:cs="Arial"/>
          <w:sz w:val="24"/>
          <w:szCs w:val="24"/>
        </w:rPr>
        <w:t xml:space="preserve"> informed evaluation.</w:t>
      </w:r>
    </w:p>
    <w:p w14:paraId="65CC12F5" w14:textId="77777777" w:rsidR="00A80F11" w:rsidRPr="009E2A22" w:rsidRDefault="00A80F11" w:rsidP="00E508AF">
      <w:pPr>
        <w:pStyle w:val="ListParagraph"/>
        <w:spacing w:after="0" w:line="360" w:lineRule="auto"/>
        <w:jc w:val="both"/>
        <w:rPr>
          <w:rFonts w:ascii="Arial" w:hAnsi="Arial" w:cs="Arial"/>
          <w:sz w:val="24"/>
          <w:szCs w:val="24"/>
        </w:rPr>
      </w:pPr>
    </w:p>
    <w:p w14:paraId="7C4052AB" w14:textId="5407B2C5" w:rsidR="00BD0798" w:rsidRDefault="00BD0798" w:rsidP="00E508AF">
      <w:pPr>
        <w:pStyle w:val="ListParagraph"/>
        <w:numPr>
          <w:ilvl w:val="1"/>
          <w:numId w:val="9"/>
        </w:numPr>
        <w:spacing w:after="0" w:line="360" w:lineRule="auto"/>
        <w:ind w:left="709" w:hanging="709"/>
        <w:jc w:val="both"/>
        <w:rPr>
          <w:rFonts w:ascii="Arial" w:hAnsi="Arial" w:cs="Arial"/>
          <w:sz w:val="24"/>
          <w:szCs w:val="24"/>
        </w:rPr>
      </w:pPr>
      <w:r w:rsidRPr="65F0F7B7">
        <w:rPr>
          <w:rFonts w:ascii="Arial" w:hAnsi="Arial" w:cs="Arial"/>
          <w:sz w:val="24"/>
          <w:szCs w:val="24"/>
        </w:rPr>
        <w:t>The proposals and inputs from the expert review panel</w:t>
      </w:r>
      <w:r w:rsidR="0071427A" w:rsidRPr="65F0F7B7">
        <w:rPr>
          <w:rFonts w:ascii="Arial" w:hAnsi="Arial" w:cs="Arial"/>
          <w:sz w:val="24"/>
          <w:szCs w:val="24"/>
        </w:rPr>
        <w:t>, as well as inputs from potential users of the research,</w:t>
      </w:r>
      <w:r w:rsidRPr="65F0F7B7">
        <w:rPr>
          <w:rFonts w:ascii="Arial" w:hAnsi="Arial" w:cs="Arial"/>
          <w:sz w:val="24"/>
          <w:szCs w:val="24"/>
        </w:rPr>
        <w:t xml:space="preserve"> </w:t>
      </w:r>
      <w:r w:rsidR="000E454A" w:rsidRPr="65F0F7B7">
        <w:rPr>
          <w:rFonts w:ascii="Arial" w:hAnsi="Arial" w:cs="Arial"/>
          <w:sz w:val="24"/>
          <w:szCs w:val="24"/>
        </w:rPr>
        <w:t>will</w:t>
      </w:r>
      <w:r w:rsidRPr="65F0F7B7">
        <w:rPr>
          <w:rFonts w:ascii="Arial" w:hAnsi="Arial" w:cs="Arial"/>
          <w:sz w:val="24"/>
          <w:szCs w:val="24"/>
        </w:rPr>
        <w:t xml:space="preserve"> be submitted to SSG Research Committee for selection and approval.</w:t>
      </w:r>
    </w:p>
    <w:p w14:paraId="0596B757" w14:textId="77777777" w:rsidR="00D9638B" w:rsidRPr="00D9638B" w:rsidRDefault="00D9638B" w:rsidP="00D9638B">
      <w:pPr>
        <w:pStyle w:val="ListParagraph"/>
        <w:rPr>
          <w:rFonts w:ascii="Arial" w:hAnsi="Arial" w:cs="Arial"/>
          <w:sz w:val="24"/>
          <w:szCs w:val="24"/>
        </w:rPr>
      </w:pPr>
    </w:p>
    <w:p w14:paraId="3D974E7F" w14:textId="04033CBF" w:rsidR="00EB0D6A" w:rsidRPr="006B3E4D" w:rsidRDefault="006856BA" w:rsidP="00906D13">
      <w:pPr>
        <w:pStyle w:val="Heading1"/>
        <w:numPr>
          <w:ilvl w:val="0"/>
          <w:numId w:val="9"/>
        </w:numPr>
        <w:ind w:left="709" w:hanging="709"/>
        <w:rPr>
          <w:rFonts w:cs="Arial"/>
          <w:sz w:val="24"/>
          <w:szCs w:val="24"/>
        </w:rPr>
      </w:pPr>
      <w:bookmarkStart w:id="14" w:name="_Toc136253548"/>
      <w:bookmarkStart w:id="15" w:name="_Toc136253872"/>
      <w:bookmarkStart w:id="16" w:name="_Toc136253549"/>
      <w:bookmarkStart w:id="17" w:name="_Toc136253873"/>
      <w:bookmarkStart w:id="18" w:name="_Toc136253550"/>
      <w:bookmarkStart w:id="19" w:name="_Toc136253874"/>
      <w:bookmarkStart w:id="20" w:name="_Toc136254806"/>
      <w:bookmarkEnd w:id="14"/>
      <w:bookmarkEnd w:id="15"/>
      <w:bookmarkEnd w:id="16"/>
      <w:bookmarkEnd w:id="17"/>
      <w:bookmarkEnd w:id="18"/>
      <w:bookmarkEnd w:id="19"/>
      <w:r w:rsidRPr="006B3E4D">
        <w:rPr>
          <w:rFonts w:cs="Arial"/>
          <w:sz w:val="24"/>
          <w:szCs w:val="24"/>
        </w:rPr>
        <w:t>Approval</w:t>
      </w:r>
      <w:bookmarkEnd w:id="20"/>
      <w:r w:rsidR="006B3E4D">
        <w:rPr>
          <w:rFonts w:cs="Arial"/>
          <w:sz w:val="24"/>
          <w:szCs w:val="24"/>
        </w:rPr>
        <w:br/>
      </w:r>
    </w:p>
    <w:p w14:paraId="7BF7765D" w14:textId="5E8DD9B6" w:rsidR="006856BA" w:rsidRPr="00906D13" w:rsidRDefault="006856BA" w:rsidP="00906D13">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Principal Investigators will be notified of the results through their Office of Research. The SSG Research Committee reserves the right to reject any or all proposals submitted without being obliged to give any reason thereof. Appeals will not be entertained.</w:t>
      </w:r>
    </w:p>
    <w:p w14:paraId="0D7BEC02" w14:textId="77777777" w:rsidR="00D9638B" w:rsidRPr="00D9638B" w:rsidRDefault="00D9638B" w:rsidP="00D9638B">
      <w:pPr>
        <w:spacing w:after="0" w:line="360" w:lineRule="auto"/>
        <w:jc w:val="both"/>
        <w:rPr>
          <w:rFonts w:ascii="Arial" w:hAnsi="Arial" w:cs="Arial"/>
          <w:sz w:val="24"/>
          <w:szCs w:val="24"/>
        </w:rPr>
      </w:pPr>
    </w:p>
    <w:p w14:paraId="1D1B9A2F" w14:textId="3DDE43EB" w:rsidR="00A80F11" w:rsidRPr="009E2A22" w:rsidRDefault="00A80F11" w:rsidP="00E508AF">
      <w:pPr>
        <w:pStyle w:val="Heading1"/>
        <w:numPr>
          <w:ilvl w:val="0"/>
          <w:numId w:val="9"/>
        </w:numPr>
        <w:spacing w:before="0" w:line="360" w:lineRule="auto"/>
        <w:ind w:left="709" w:hanging="709"/>
        <w:jc w:val="both"/>
        <w:rPr>
          <w:rFonts w:cs="Arial"/>
          <w:sz w:val="24"/>
          <w:szCs w:val="24"/>
        </w:rPr>
      </w:pPr>
      <w:bookmarkStart w:id="21" w:name="_Toc136253552"/>
      <w:bookmarkStart w:id="22" w:name="_Toc136253876"/>
      <w:bookmarkStart w:id="23" w:name="_Toc136253553"/>
      <w:bookmarkStart w:id="24" w:name="_Toc136253877"/>
      <w:bookmarkStart w:id="25" w:name="_Toc136253554"/>
      <w:bookmarkStart w:id="26" w:name="_Toc136253878"/>
      <w:bookmarkStart w:id="27" w:name="_Toc136253555"/>
      <w:bookmarkStart w:id="28" w:name="_Toc136253879"/>
      <w:bookmarkStart w:id="29" w:name="_Toc136253556"/>
      <w:bookmarkStart w:id="30" w:name="_Toc136253880"/>
      <w:bookmarkStart w:id="31" w:name="_Toc136253557"/>
      <w:bookmarkStart w:id="32" w:name="_Toc136253881"/>
      <w:bookmarkStart w:id="33" w:name="_Toc136253558"/>
      <w:bookmarkStart w:id="34" w:name="_Toc136253882"/>
      <w:bookmarkStart w:id="35" w:name="_Toc136253559"/>
      <w:bookmarkStart w:id="36" w:name="_Toc136253883"/>
      <w:bookmarkStart w:id="37" w:name="_Toc136253560"/>
      <w:bookmarkStart w:id="38" w:name="_Toc136253884"/>
      <w:bookmarkStart w:id="39" w:name="_Toc136253561"/>
      <w:bookmarkStart w:id="40" w:name="_Toc136253885"/>
      <w:bookmarkStart w:id="41" w:name="_Toc136253562"/>
      <w:bookmarkStart w:id="42" w:name="_Toc136253886"/>
      <w:bookmarkStart w:id="43" w:name="_Toc136253563"/>
      <w:bookmarkStart w:id="44" w:name="_Toc136253887"/>
      <w:bookmarkStart w:id="45" w:name="_Toc136253564"/>
      <w:bookmarkStart w:id="46" w:name="_Toc136253888"/>
      <w:bookmarkStart w:id="47" w:name="_Toc136253565"/>
      <w:bookmarkStart w:id="48" w:name="_Toc136253889"/>
      <w:bookmarkStart w:id="49" w:name="_Toc136253566"/>
      <w:bookmarkStart w:id="50" w:name="_Toc136253890"/>
      <w:bookmarkStart w:id="51" w:name="_Toc136253567"/>
      <w:bookmarkStart w:id="52" w:name="_Toc136253891"/>
      <w:bookmarkStart w:id="53" w:name="_Toc136253568"/>
      <w:bookmarkStart w:id="54" w:name="_Toc136253892"/>
      <w:bookmarkStart w:id="55" w:name="_Toc136253569"/>
      <w:bookmarkStart w:id="56" w:name="_Toc136253893"/>
      <w:bookmarkStart w:id="57" w:name="_Toc136253570"/>
      <w:bookmarkStart w:id="58" w:name="_Toc136253894"/>
      <w:bookmarkStart w:id="59" w:name="_Toc136253571"/>
      <w:bookmarkStart w:id="60" w:name="_Toc136253895"/>
      <w:bookmarkStart w:id="61" w:name="_Toc136253572"/>
      <w:bookmarkStart w:id="62" w:name="_Toc136253896"/>
      <w:bookmarkStart w:id="63" w:name="_Toc136253573"/>
      <w:bookmarkStart w:id="64" w:name="_Toc136253897"/>
      <w:bookmarkStart w:id="65" w:name="_Toc136253574"/>
      <w:bookmarkStart w:id="66" w:name="_Toc136253898"/>
      <w:bookmarkStart w:id="67" w:name="_Toc136253575"/>
      <w:bookmarkStart w:id="68" w:name="_Toc136253899"/>
      <w:bookmarkStart w:id="69" w:name="_Toc136253576"/>
      <w:bookmarkStart w:id="70" w:name="_Toc136253900"/>
      <w:bookmarkStart w:id="71" w:name="_Toc136253577"/>
      <w:bookmarkStart w:id="72" w:name="_Toc136253901"/>
      <w:bookmarkStart w:id="73" w:name="_Toc136253578"/>
      <w:bookmarkStart w:id="74" w:name="_Toc136253902"/>
      <w:bookmarkStart w:id="75" w:name="_Toc136253579"/>
      <w:bookmarkStart w:id="76" w:name="_Toc136253903"/>
      <w:bookmarkStart w:id="77" w:name="_Toc136253580"/>
      <w:bookmarkStart w:id="78" w:name="_Toc136253904"/>
      <w:bookmarkStart w:id="79" w:name="_Toc136253581"/>
      <w:bookmarkStart w:id="80" w:name="_Toc136253905"/>
      <w:bookmarkStart w:id="81" w:name="_Toc136253582"/>
      <w:bookmarkStart w:id="82" w:name="_Toc136253906"/>
      <w:bookmarkStart w:id="83" w:name="_Toc136253583"/>
      <w:bookmarkStart w:id="84" w:name="_Toc136253907"/>
      <w:bookmarkStart w:id="85" w:name="_Toc136253584"/>
      <w:bookmarkStart w:id="86" w:name="_Toc136253908"/>
      <w:bookmarkStart w:id="87" w:name="_Toc136253585"/>
      <w:bookmarkStart w:id="88" w:name="_Toc136253909"/>
      <w:bookmarkStart w:id="89" w:name="_Toc136253586"/>
      <w:bookmarkStart w:id="90" w:name="_Toc136253910"/>
      <w:bookmarkStart w:id="91" w:name="_Toc136253587"/>
      <w:bookmarkStart w:id="92" w:name="_Toc136253911"/>
      <w:bookmarkStart w:id="93" w:name="_Toc136253588"/>
      <w:bookmarkStart w:id="94" w:name="_Toc136253912"/>
      <w:bookmarkStart w:id="95" w:name="_Toc136253589"/>
      <w:bookmarkStart w:id="96" w:name="_Toc136253913"/>
      <w:bookmarkStart w:id="97" w:name="_Toc136253590"/>
      <w:bookmarkStart w:id="98" w:name="_Toc136253914"/>
      <w:bookmarkStart w:id="99" w:name="_Toc136253591"/>
      <w:bookmarkStart w:id="100" w:name="_Toc136253915"/>
      <w:bookmarkStart w:id="101" w:name="_Toc136253592"/>
      <w:bookmarkStart w:id="102" w:name="_Toc136253916"/>
      <w:bookmarkStart w:id="103" w:name="_Toc136253593"/>
      <w:bookmarkStart w:id="104" w:name="_Toc136253917"/>
      <w:bookmarkStart w:id="105" w:name="_Toc136253594"/>
      <w:bookmarkStart w:id="106" w:name="_Toc136253918"/>
      <w:bookmarkStart w:id="107" w:name="_Toc136253595"/>
      <w:bookmarkStart w:id="108" w:name="_Toc136253919"/>
      <w:bookmarkStart w:id="109" w:name="_Toc136253596"/>
      <w:bookmarkStart w:id="110" w:name="_Toc136253920"/>
      <w:bookmarkStart w:id="111" w:name="_Toc136253597"/>
      <w:bookmarkStart w:id="112" w:name="_Toc136253921"/>
      <w:bookmarkStart w:id="113" w:name="_Toc136253598"/>
      <w:bookmarkStart w:id="114" w:name="_Toc136253922"/>
      <w:bookmarkStart w:id="115" w:name="_Toc13625480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E2A22">
        <w:rPr>
          <w:rFonts w:cs="Arial"/>
          <w:sz w:val="24"/>
          <w:szCs w:val="24"/>
        </w:rPr>
        <w:t>Disbursement of Funds</w:t>
      </w:r>
      <w:bookmarkEnd w:id="115"/>
    </w:p>
    <w:p w14:paraId="5C5B3C7D" w14:textId="77777777" w:rsidR="00136437" w:rsidRPr="009E2A22" w:rsidRDefault="00136437" w:rsidP="00E508AF">
      <w:pPr>
        <w:spacing w:after="0" w:line="360" w:lineRule="auto"/>
        <w:jc w:val="both"/>
        <w:rPr>
          <w:rFonts w:ascii="Arial" w:hAnsi="Arial" w:cs="Arial"/>
          <w:sz w:val="24"/>
          <w:szCs w:val="24"/>
          <w:lang w:eastAsia="zh-CN"/>
        </w:rPr>
      </w:pPr>
    </w:p>
    <w:p w14:paraId="46F6C707" w14:textId="3A8F6DC1" w:rsidR="00A80F11" w:rsidRPr="009E2A22" w:rsidRDefault="00A80F11" w:rsidP="00E508AF">
      <w:pPr>
        <w:pStyle w:val="ListParagraph"/>
        <w:numPr>
          <w:ilvl w:val="1"/>
          <w:numId w:val="9"/>
        </w:numPr>
        <w:spacing w:after="0" w:line="360" w:lineRule="auto"/>
        <w:ind w:left="709" w:hanging="709"/>
        <w:jc w:val="both"/>
        <w:rPr>
          <w:rFonts w:ascii="Arial" w:hAnsi="Arial" w:cs="Arial"/>
          <w:sz w:val="24"/>
          <w:szCs w:val="24"/>
        </w:rPr>
      </w:pPr>
      <w:r w:rsidRPr="65F0F7B7">
        <w:rPr>
          <w:rFonts w:ascii="Arial" w:hAnsi="Arial" w:cs="Arial"/>
          <w:sz w:val="24"/>
          <w:szCs w:val="24"/>
        </w:rPr>
        <w:t xml:space="preserve">Only items </w:t>
      </w:r>
      <w:r w:rsidR="009C4CBB" w:rsidRPr="65F0F7B7">
        <w:rPr>
          <w:rFonts w:ascii="Arial" w:hAnsi="Arial" w:cs="Arial"/>
          <w:sz w:val="24"/>
          <w:szCs w:val="24"/>
        </w:rPr>
        <w:t>that are supported for funding</w:t>
      </w:r>
      <w:r w:rsidRPr="65F0F7B7">
        <w:rPr>
          <w:rFonts w:ascii="Arial" w:hAnsi="Arial" w:cs="Arial"/>
          <w:sz w:val="24"/>
          <w:szCs w:val="24"/>
        </w:rPr>
        <w:t xml:space="preserve"> will be funded by WDARF. The items that are supported for funding are presented in section 6. </w:t>
      </w:r>
    </w:p>
    <w:p w14:paraId="043E3C1A" w14:textId="77777777" w:rsidR="00A80F11" w:rsidRPr="009E2A22" w:rsidRDefault="00A80F11" w:rsidP="00E508AF">
      <w:pPr>
        <w:pStyle w:val="ListParagraph"/>
        <w:spacing w:after="0" w:line="360" w:lineRule="auto"/>
        <w:ind w:left="709"/>
        <w:jc w:val="both"/>
        <w:rPr>
          <w:rFonts w:ascii="Arial" w:hAnsi="Arial" w:cs="Arial"/>
          <w:sz w:val="24"/>
          <w:szCs w:val="24"/>
        </w:rPr>
      </w:pPr>
    </w:p>
    <w:p w14:paraId="62945BC7" w14:textId="0CD9E1F0" w:rsidR="00A80F11" w:rsidRPr="009E2A22" w:rsidRDefault="00A80F11"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WDARF</w:t>
      </w:r>
      <w:r w:rsidR="00D02FE7" w:rsidRPr="009E2A22">
        <w:rPr>
          <w:rFonts w:ascii="Arial" w:hAnsi="Arial" w:cs="Arial"/>
          <w:sz w:val="24"/>
          <w:szCs w:val="24"/>
        </w:rPr>
        <w:t xml:space="preserve"> </w:t>
      </w:r>
      <w:r w:rsidR="006B6B8E">
        <w:rPr>
          <w:rFonts w:ascii="Arial" w:hAnsi="Arial" w:cs="Arial"/>
          <w:sz w:val="24"/>
          <w:szCs w:val="24"/>
        </w:rPr>
        <w:t>g</w:t>
      </w:r>
      <w:r w:rsidR="00D02FE7" w:rsidRPr="009E2A22">
        <w:rPr>
          <w:rFonts w:ascii="Arial" w:hAnsi="Arial" w:cs="Arial"/>
          <w:sz w:val="24"/>
          <w:szCs w:val="24"/>
        </w:rPr>
        <w:t>rant</w:t>
      </w:r>
      <w:r w:rsidRPr="009E2A22">
        <w:rPr>
          <w:rFonts w:ascii="Arial" w:hAnsi="Arial" w:cs="Arial"/>
          <w:sz w:val="24"/>
          <w:szCs w:val="24"/>
        </w:rPr>
        <w:t xml:space="preserve"> is provided on a reimbursement basis.</w:t>
      </w:r>
      <w:r w:rsidR="004D03C5" w:rsidRPr="009E2A22">
        <w:rPr>
          <w:rFonts w:ascii="Arial" w:hAnsi="Arial" w:cs="Arial"/>
          <w:sz w:val="24"/>
          <w:szCs w:val="24"/>
        </w:rPr>
        <w:t xml:space="preserve"> Host institution shall</w:t>
      </w:r>
      <w:r w:rsidR="000D4056" w:rsidRPr="009E2A22">
        <w:rPr>
          <w:rFonts w:ascii="Arial" w:hAnsi="Arial" w:cs="Arial"/>
          <w:sz w:val="24"/>
          <w:szCs w:val="24"/>
        </w:rPr>
        <w:t xml:space="preserve"> pay for the incurred expenditure for the project first, and subsequently claim for reimbursement from SSG.  </w:t>
      </w:r>
    </w:p>
    <w:p w14:paraId="7091D32E" w14:textId="77777777" w:rsidR="00A80F11" w:rsidRPr="009E2A22" w:rsidRDefault="00A80F11" w:rsidP="00E508AF">
      <w:pPr>
        <w:pStyle w:val="ListParagraph"/>
        <w:spacing w:after="0" w:line="360" w:lineRule="auto"/>
        <w:ind w:left="709"/>
        <w:jc w:val="both"/>
        <w:rPr>
          <w:rFonts w:ascii="Arial" w:hAnsi="Arial" w:cs="Arial"/>
          <w:sz w:val="24"/>
          <w:szCs w:val="24"/>
        </w:rPr>
      </w:pPr>
    </w:p>
    <w:p w14:paraId="1D785774" w14:textId="26F1BC45" w:rsidR="003873BB" w:rsidRPr="009E2A22" w:rsidRDefault="00975EB9"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Host Institution</w:t>
      </w:r>
      <w:r w:rsidR="004D03C5" w:rsidRPr="009E2A22">
        <w:rPr>
          <w:rFonts w:ascii="Arial" w:hAnsi="Arial" w:cs="Arial"/>
          <w:sz w:val="24"/>
          <w:szCs w:val="24"/>
        </w:rPr>
        <w:t>s shall</w:t>
      </w:r>
      <w:r w:rsidR="00A80F11" w:rsidRPr="009E2A22">
        <w:rPr>
          <w:rFonts w:ascii="Arial" w:hAnsi="Arial" w:cs="Arial"/>
          <w:sz w:val="24"/>
          <w:szCs w:val="24"/>
        </w:rPr>
        <w:t xml:space="preserve"> use WDARF’s prescribed grant request form to claim for reimbursement.  The claims submitted by the </w:t>
      </w:r>
      <w:r w:rsidRPr="009E2A22">
        <w:rPr>
          <w:rFonts w:ascii="Arial" w:hAnsi="Arial" w:cs="Arial"/>
          <w:sz w:val="24"/>
          <w:szCs w:val="24"/>
        </w:rPr>
        <w:t>Host Institution</w:t>
      </w:r>
      <w:r w:rsidR="00A80F11" w:rsidRPr="009E2A22">
        <w:rPr>
          <w:rFonts w:ascii="Arial" w:hAnsi="Arial" w:cs="Arial"/>
          <w:sz w:val="24"/>
          <w:szCs w:val="24"/>
        </w:rPr>
        <w:t xml:space="preserve"> must be supported by originals or certified true copies of receipts, payment vouchers or invoices by the Chief Finance Officer /Director</w:t>
      </w:r>
      <w:r w:rsidR="008F2535" w:rsidRPr="009E2A22">
        <w:rPr>
          <w:rFonts w:ascii="Arial" w:hAnsi="Arial" w:cs="Arial"/>
          <w:sz w:val="24"/>
          <w:szCs w:val="24"/>
        </w:rPr>
        <w:t xml:space="preserve"> </w:t>
      </w:r>
      <w:r w:rsidR="00A80F11" w:rsidRPr="009E2A22">
        <w:rPr>
          <w:rFonts w:ascii="Arial" w:hAnsi="Arial" w:cs="Arial"/>
          <w:sz w:val="24"/>
          <w:szCs w:val="24"/>
        </w:rPr>
        <w:t xml:space="preserve">and External Auditors of the </w:t>
      </w:r>
      <w:r w:rsidRPr="009E2A22">
        <w:rPr>
          <w:rFonts w:ascii="Arial" w:hAnsi="Arial" w:cs="Arial"/>
          <w:sz w:val="24"/>
          <w:szCs w:val="24"/>
        </w:rPr>
        <w:t>Host Institution</w:t>
      </w:r>
      <w:r w:rsidR="004D03C5" w:rsidRPr="009E2A22">
        <w:rPr>
          <w:rFonts w:ascii="Arial" w:hAnsi="Arial" w:cs="Arial"/>
          <w:sz w:val="24"/>
          <w:szCs w:val="24"/>
        </w:rPr>
        <w:t xml:space="preserve">.  </w:t>
      </w:r>
    </w:p>
    <w:p w14:paraId="3112F2F4" w14:textId="77777777" w:rsidR="003873BB" w:rsidRPr="009E2A22" w:rsidRDefault="003873BB" w:rsidP="00E508AF">
      <w:pPr>
        <w:pStyle w:val="ListParagraph"/>
        <w:spacing w:after="0" w:line="360" w:lineRule="auto"/>
        <w:rPr>
          <w:rFonts w:ascii="Arial" w:hAnsi="Arial" w:cs="Arial"/>
          <w:sz w:val="24"/>
          <w:szCs w:val="24"/>
        </w:rPr>
      </w:pPr>
    </w:p>
    <w:p w14:paraId="4A167FD3" w14:textId="7C62E3B2" w:rsidR="003873BB" w:rsidRPr="009E2A22" w:rsidRDefault="003873BB" w:rsidP="00E508AF">
      <w:pPr>
        <w:pStyle w:val="ListParagraph"/>
        <w:numPr>
          <w:ilvl w:val="1"/>
          <w:numId w:val="9"/>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Claims may be submitted on a </w:t>
      </w:r>
      <w:r w:rsidR="00FE4DB7" w:rsidRPr="009E2A22">
        <w:rPr>
          <w:rFonts w:ascii="Arial" w:hAnsi="Arial" w:cs="Arial"/>
          <w:sz w:val="24"/>
          <w:szCs w:val="24"/>
        </w:rPr>
        <w:t>half-yearly</w:t>
      </w:r>
      <w:r w:rsidRPr="009E2A22">
        <w:rPr>
          <w:rFonts w:ascii="Arial" w:hAnsi="Arial" w:cs="Arial"/>
          <w:sz w:val="24"/>
          <w:szCs w:val="24"/>
        </w:rPr>
        <w:t xml:space="preserve"> basis (</w:t>
      </w:r>
      <w:r w:rsidR="00FE4DB7" w:rsidRPr="009E2A22">
        <w:rPr>
          <w:rFonts w:ascii="Arial" w:hAnsi="Arial" w:cs="Arial"/>
          <w:sz w:val="24"/>
          <w:szCs w:val="24"/>
        </w:rPr>
        <w:t>at</w:t>
      </w:r>
      <w:r w:rsidRPr="009E2A22">
        <w:rPr>
          <w:rFonts w:ascii="Arial" w:hAnsi="Arial" w:cs="Arial"/>
          <w:sz w:val="24"/>
          <w:szCs w:val="24"/>
        </w:rPr>
        <w:t xml:space="preserve"> the </w:t>
      </w:r>
      <w:r w:rsidR="001B49A4" w:rsidRPr="009E2A22">
        <w:rPr>
          <w:rFonts w:ascii="Arial" w:hAnsi="Arial" w:cs="Arial"/>
          <w:sz w:val="24"/>
          <w:szCs w:val="24"/>
        </w:rPr>
        <w:t>beginning of</w:t>
      </w:r>
      <w:r w:rsidRPr="009E2A22">
        <w:rPr>
          <w:rFonts w:ascii="Arial" w:hAnsi="Arial" w:cs="Arial"/>
          <w:sz w:val="24"/>
          <w:szCs w:val="24"/>
        </w:rPr>
        <w:t xml:space="preserve"> January</w:t>
      </w:r>
      <w:r w:rsidR="00FE4DB7" w:rsidRPr="009E2A22">
        <w:rPr>
          <w:rFonts w:ascii="Arial" w:hAnsi="Arial" w:cs="Arial"/>
          <w:sz w:val="24"/>
          <w:szCs w:val="24"/>
        </w:rPr>
        <w:t xml:space="preserve"> and</w:t>
      </w:r>
      <w:r w:rsidRPr="009E2A22">
        <w:rPr>
          <w:rFonts w:ascii="Arial" w:hAnsi="Arial" w:cs="Arial"/>
          <w:sz w:val="24"/>
          <w:szCs w:val="24"/>
        </w:rPr>
        <w:t xml:space="preserve"> July)</w:t>
      </w:r>
      <w:r w:rsidR="009E2393" w:rsidRPr="009E2A22">
        <w:rPr>
          <w:rFonts w:ascii="Arial" w:hAnsi="Arial" w:cs="Arial"/>
          <w:sz w:val="24"/>
          <w:szCs w:val="24"/>
        </w:rPr>
        <w:t xml:space="preserve"> for expenses incurred for the past </w:t>
      </w:r>
      <w:r w:rsidR="00FE4DB7" w:rsidRPr="009E2A22">
        <w:rPr>
          <w:rFonts w:ascii="Arial" w:hAnsi="Arial" w:cs="Arial"/>
          <w:sz w:val="24"/>
          <w:szCs w:val="24"/>
        </w:rPr>
        <w:t>six</w:t>
      </w:r>
      <w:r w:rsidR="009E2393" w:rsidRPr="009E2A22">
        <w:rPr>
          <w:rFonts w:ascii="Arial" w:hAnsi="Arial" w:cs="Arial"/>
          <w:sz w:val="24"/>
          <w:szCs w:val="24"/>
        </w:rPr>
        <w:t xml:space="preserve"> (</w:t>
      </w:r>
      <w:r w:rsidR="00FE4DB7" w:rsidRPr="009E2A22">
        <w:rPr>
          <w:rFonts w:ascii="Arial" w:hAnsi="Arial" w:cs="Arial"/>
          <w:sz w:val="24"/>
          <w:szCs w:val="24"/>
        </w:rPr>
        <w:t>6</w:t>
      </w:r>
      <w:r w:rsidR="009E2393" w:rsidRPr="009E2A22">
        <w:rPr>
          <w:rFonts w:ascii="Arial" w:hAnsi="Arial" w:cs="Arial"/>
          <w:sz w:val="24"/>
          <w:szCs w:val="24"/>
        </w:rPr>
        <w:t>) months,</w:t>
      </w:r>
      <w:r w:rsidRPr="009E2A22">
        <w:rPr>
          <w:rFonts w:ascii="Arial" w:hAnsi="Arial" w:cs="Arial"/>
          <w:sz w:val="24"/>
          <w:szCs w:val="24"/>
        </w:rPr>
        <w:t xml:space="preserve"> on</w:t>
      </w:r>
      <w:r w:rsidR="004F787D" w:rsidRPr="009E2A22">
        <w:rPr>
          <w:rFonts w:ascii="Arial" w:hAnsi="Arial" w:cs="Arial"/>
          <w:sz w:val="24"/>
          <w:szCs w:val="24"/>
        </w:rPr>
        <w:t xml:space="preserve"> the</w:t>
      </w:r>
      <w:r w:rsidRPr="009E2A22">
        <w:rPr>
          <w:rFonts w:ascii="Arial" w:hAnsi="Arial" w:cs="Arial"/>
          <w:sz w:val="24"/>
          <w:szCs w:val="24"/>
        </w:rPr>
        <w:t xml:space="preserve"> prescribed form together with supporting payment documents.</w:t>
      </w:r>
    </w:p>
    <w:p w14:paraId="71E2D69D" w14:textId="77777777" w:rsidR="006856BA" w:rsidRDefault="006856BA" w:rsidP="006856BA">
      <w:pPr>
        <w:spacing w:after="0" w:line="360" w:lineRule="auto"/>
        <w:jc w:val="both"/>
        <w:rPr>
          <w:rFonts w:ascii="Arial" w:hAnsi="Arial" w:cs="Arial"/>
          <w:sz w:val="24"/>
          <w:szCs w:val="24"/>
        </w:rPr>
      </w:pPr>
    </w:p>
    <w:p w14:paraId="33A6071F" w14:textId="77777777" w:rsidR="006856BA" w:rsidRPr="009E2A22" w:rsidRDefault="006856BA" w:rsidP="00906D13">
      <w:pPr>
        <w:pStyle w:val="Heading1"/>
        <w:numPr>
          <w:ilvl w:val="0"/>
          <w:numId w:val="9"/>
        </w:numPr>
        <w:spacing w:before="0" w:line="360" w:lineRule="auto"/>
        <w:ind w:left="709" w:hanging="709"/>
        <w:rPr>
          <w:rFonts w:cs="Arial"/>
          <w:sz w:val="24"/>
          <w:szCs w:val="24"/>
        </w:rPr>
      </w:pPr>
      <w:bookmarkStart w:id="116" w:name="_Toc136254808"/>
      <w:r w:rsidRPr="009E2A22">
        <w:rPr>
          <w:rFonts w:cs="Arial"/>
          <w:sz w:val="24"/>
          <w:szCs w:val="24"/>
        </w:rPr>
        <w:t>Grant Variation</w:t>
      </w:r>
      <w:bookmarkEnd w:id="116"/>
    </w:p>
    <w:p w14:paraId="036C04B6" w14:textId="77777777" w:rsidR="006856BA" w:rsidRPr="009E2A22" w:rsidRDefault="006856BA" w:rsidP="006856BA">
      <w:pPr>
        <w:spacing w:after="0" w:line="360" w:lineRule="auto"/>
        <w:rPr>
          <w:rFonts w:ascii="Arial" w:hAnsi="Arial" w:cs="Arial"/>
          <w:sz w:val="24"/>
          <w:szCs w:val="24"/>
          <w:lang w:eastAsia="zh-CN"/>
        </w:rPr>
      </w:pPr>
    </w:p>
    <w:p w14:paraId="61FD7010" w14:textId="77777777" w:rsidR="006856BA" w:rsidRPr="009E2A22" w:rsidRDefault="006856BA" w:rsidP="006856BA">
      <w:pPr>
        <w:pStyle w:val="ListParagraph"/>
        <w:numPr>
          <w:ilvl w:val="1"/>
          <w:numId w:val="18"/>
        </w:numPr>
        <w:spacing w:after="0" w:line="360" w:lineRule="auto"/>
        <w:ind w:left="709" w:hanging="709"/>
        <w:jc w:val="both"/>
        <w:rPr>
          <w:rFonts w:ascii="Arial" w:hAnsi="Arial" w:cs="Arial"/>
          <w:sz w:val="24"/>
          <w:szCs w:val="24"/>
          <w:lang w:eastAsia="zh-CN"/>
        </w:rPr>
      </w:pPr>
      <w:r w:rsidRPr="009E2A22">
        <w:rPr>
          <w:rFonts w:ascii="Arial" w:hAnsi="Arial" w:cs="Arial"/>
          <w:sz w:val="24"/>
          <w:szCs w:val="24"/>
          <w:lang w:eastAsia="zh-CN"/>
        </w:rPr>
        <w:t xml:space="preserve">Principal Investigators should submit all grant variations through the Host Institution’s </w:t>
      </w:r>
      <w:r>
        <w:rPr>
          <w:rFonts w:ascii="Arial" w:hAnsi="Arial" w:cs="Arial"/>
          <w:sz w:val="24"/>
          <w:szCs w:val="24"/>
          <w:lang w:eastAsia="zh-CN"/>
        </w:rPr>
        <w:t>Office of Research (</w:t>
      </w:r>
      <w:r w:rsidRPr="009E2A22">
        <w:rPr>
          <w:rFonts w:ascii="Arial" w:hAnsi="Arial" w:cs="Arial"/>
          <w:sz w:val="24"/>
          <w:szCs w:val="24"/>
          <w:lang w:eastAsia="zh-CN"/>
        </w:rPr>
        <w:t>ORE</w:t>
      </w:r>
      <w:r>
        <w:rPr>
          <w:rFonts w:ascii="Arial" w:hAnsi="Arial" w:cs="Arial"/>
          <w:sz w:val="24"/>
          <w:szCs w:val="24"/>
          <w:lang w:eastAsia="zh-CN"/>
        </w:rPr>
        <w:t>)</w:t>
      </w:r>
      <w:r w:rsidRPr="009E2A22">
        <w:rPr>
          <w:rFonts w:ascii="Arial" w:hAnsi="Arial" w:cs="Arial"/>
          <w:sz w:val="24"/>
          <w:szCs w:val="24"/>
          <w:lang w:eastAsia="zh-CN"/>
        </w:rPr>
        <w:t>, using the appropriate forms:</w:t>
      </w:r>
    </w:p>
    <w:p w14:paraId="52C10D9F" w14:textId="77777777" w:rsidR="006856BA" w:rsidRPr="009E2A22" w:rsidRDefault="006856BA" w:rsidP="006856BA">
      <w:pPr>
        <w:pStyle w:val="ListParagraph"/>
        <w:spacing w:after="0" w:line="360" w:lineRule="auto"/>
        <w:ind w:left="709"/>
        <w:rPr>
          <w:rFonts w:ascii="Arial" w:hAnsi="Arial" w:cs="Arial"/>
          <w:sz w:val="24"/>
          <w:szCs w:val="24"/>
          <w:lang w:eastAsia="zh-CN"/>
        </w:rPr>
      </w:pPr>
    </w:p>
    <w:tbl>
      <w:tblPr>
        <w:tblStyle w:val="TableGrid"/>
        <w:tblW w:w="0" w:type="auto"/>
        <w:tblInd w:w="709" w:type="dxa"/>
        <w:tblLook w:val="04A0" w:firstRow="1" w:lastRow="0" w:firstColumn="1" w:lastColumn="0" w:noHBand="0" w:noVBand="1"/>
      </w:tblPr>
      <w:tblGrid>
        <w:gridCol w:w="704"/>
        <w:gridCol w:w="4878"/>
        <w:gridCol w:w="2725"/>
      </w:tblGrid>
      <w:tr w:rsidR="006856BA" w:rsidRPr="009E2A22" w14:paraId="1BF4AAA3" w14:textId="77777777" w:rsidTr="00583BD7">
        <w:trPr>
          <w:trHeight w:val="393"/>
          <w:tblHeader/>
        </w:trPr>
        <w:tc>
          <w:tcPr>
            <w:tcW w:w="704" w:type="dxa"/>
            <w:shd w:val="clear" w:color="auto" w:fill="D9D9D9" w:themeFill="background1" w:themeFillShade="D9"/>
            <w:vAlign w:val="center"/>
          </w:tcPr>
          <w:p w14:paraId="5334779C" w14:textId="77777777" w:rsidR="006856BA" w:rsidRPr="009E2A22" w:rsidRDefault="006856BA" w:rsidP="00583BD7">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S/N</w:t>
            </w:r>
          </w:p>
        </w:tc>
        <w:tc>
          <w:tcPr>
            <w:tcW w:w="4878" w:type="dxa"/>
            <w:shd w:val="clear" w:color="auto" w:fill="D9D9D9" w:themeFill="background1" w:themeFillShade="D9"/>
            <w:vAlign w:val="center"/>
          </w:tcPr>
          <w:p w14:paraId="1EDD7643" w14:textId="77777777" w:rsidR="006856BA" w:rsidRPr="009E2A22" w:rsidRDefault="006856BA" w:rsidP="00583BD7">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 xml:space="preserve">Type of Variation </w:t>
            </w:r>
          </w:p>
        </w:tc>
        <w:tc>
          <w:tcPr>
            <w:tcW w:w="2725" w:type="dxa"/>
            <w:shd w:val="clear" w:color="auto" w:fill="D9D9D9" w:themeFill="background1" w:themeFillShade="D9"/>
            <w:vAlign w:val="center"/>
          </w:tcPr>
          <w:p w14:paraId="310EB2F8" w14:textId="77777777" w:rsidR="006856BA" w:rsidRPr="009E2A22" w:rsidRDefault="006856BA" w:rsidP="00583BD7">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Form</w:t>
            </w:r>
          </w:p>
        </w:tc>
      </w:tr>
      <w:tr w:rsidR="006856BA" w:rsidRPr="009E2A22" w14:paraId="647AFF62" w14:textId="77777777" w:rsidTr="00583BD7">
        <w:trPr>
          <w:trHeight w:val="412"/>
        </w:trPr>
        <w:tc>
          <w:tcPr>
            <w:tcW w:w="704" w:type="dxa"/>
            <w:vAlign w:val="center"/>
          </w:tcPr>
          <w:p w14:paraId="14430130" w14:textId="77777777" w:rsidR="006856BA" w:rsidRPr="009E2A22" w:rsidRDefault="006856BA" w:rsidP="00583BD7">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1</w:t>
            </w:r>
          </w:p>
        </w:tc>
        <w:tc>
          <w:tcPr>
            <w:tcW w:w="4878" w:type="dxa"/>
            <w:vAlign w:val="center"/>
          </w:tcPr>
          <w:p w14:paraId="69915D56" w14:textId="77777777" w:rsidR="006856BA" w:rsidRPr="009E2A22" w:rsidRDefault="006856BA" w:rsidP="00583BD7">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Amendments to Project</w:t>
            </w:r>
          </w:p>
        </w:tc>
        <w:tc>
          <w:tcPr>
            <w:tcW w:w="2725" w:type="dxa"/>
            <w:vMerge w:val="restart"/>
            <w:vAlign w:val="center"/>
          </w:tcPr>
          <w:p w14:paraId="08B6905A" w14:textId="77777777" w:rsidR="006856BA" w:rsidRPr="009E2A22" w:rsidRDefault="006856BA" w:rsidP="00583BD7">
            <w:pPr>
              <w:pStyle w:val="ListParagraph"/>
              <w:spacing w:line="360" w:lineRule="auto"/>
              <w:ind w:left="0"/>
              <w:jc w:val="center"/>
              <w:rPr>
                <w:rFonts w:ascii="Arial" w:hAnsi="Arial" w:cs="Arial"/>
                <w:sz w:val="24"/>
                <w:szCs w:val="24"/>
                <w:lang w:eastAsia="zh-CN"/>
              </w:rPr>
            </w:pPr>
            <w:r w:rsidRPr="009E2A22">
              <w:rPr>
                <w:rFonts w:ascii="Arial" w:hAnsi="Arial" w:cs="Arial"/>
                <w:sz w:val="24"/>
                <w:szCs w:val="24"/>
                <w:lang w:eastAsia="zh-CN"/>
              </w:rPr>
              <w:t>Form A5</w:t>
            </w:r>
          </w:p>
          <w:p w14:paraId="5ECC7395" w14:textId="77777777" w:rsidR="006856BA" w:rsidRPr="009E2A22" w:rsidRDefault="006856BA" w:rsidP="00583BD7">
            <w:pPr>
              <w:pStyle w:val="ListParagraph"/>
              <w:spacing w:line="360" w:lineRule="auto"/>
              <w:ind w:left="0"/>
              <w:jc w:val="center"/>
              <w:rPr>
                <w:rFonts w:ascii="Arial" w:hAnsi="Arial" w:cs="Arial"/>
                <w:sz w:val="24"/>
                <w:szCs w:val="24"/>
                <w:lang w:eastAsia="zh-CN"/>
              </w:rPr>
            </w:pPr>
            <w:r w:rsidRPr="009E2A22">
              <w:rPr>
                <w:rFonts w:ascii="Arial" w:hAnsi="Arial" w:cs="Arial"/>
                <w:sz w:val="24"/>
                <w:szCs w:val="24"/>
                <w:lang w:eastAsia="zh-CN"/>
              </w:rPr>
              <w:object w:dxaOrig="1538" w:dyaOrig="992" w14:anchorId="00075073">
                <v:shape id="_x0000_i1030" type="#_x0000_t75" style="width:76.9pt;height:49.5pt" o:ole="">
                  <v:imagedata r:id="rId26" o:title=""/>
                </v:shape>
                <o:OLEObject Type="Embed" ProgID="Word.Document.12" ShapeID="_x0000_i1030" DrawAspect="Icon" ObjectID="_1748781345" r:id="rId27">
                  <o:FieldCodes>\s</o:FieldCodes>
                </o:OLEObject>
              </w:object>
            </w:r>
          </w:p>
        </w:tc>
      </w:tr>
      <w:tr w:rsidR="006856BA" w:rsidRPr="009E2A22" w14:paraId="159B0589" w14:textId="77777777" w:rsidTr="00583BD7">
        <w:trPr>
          <w:trHeight w:val="539"/>
        </w:trPr>
        <w:tc>
          <w:tcPr>
            <w:tcW w:w="704" w:type="dxa"/>
            <w:vAlign w:val="center"/>
          </w:tcPr>
          <w:p w14:paraId="5DA42DCA" w14:textId="77777777" w:rsidR="006856BA" w:rsidRPr="009E2A22" w:rsidRDefault="006856BA" w:rsidP="00583BD7">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2</w:t>
            </w:r>
          </w:p>
        </w:tc>
        <w:tc>
          <w:tcPr>
            <w:tcW w:w="4878" w:type="dxa"/>
            <w:vAlign w:val="center"/>
          </w:tcPr>
          <w:p w14:paraId="7E7D7A64" w14:textId="77777777" w:rsidR="006856BA" w:rsidRPr="009E2A22" w:rsidRDefault="006856BA" w:rsidP="00583BD7">
            <w:pPr>
              <w:pStyle w:val="ListParagraph"/>
              <w:spacing w:line="360" w:lineRule="auto"/>
              <w:ind w:left="0"/>
              <w:rPr>
                <w:rFonts w:ascii="Arial" w:hAnsi="Arial" w:cs="Arial"/>
                <w:sz w:val="24"/>
                <w:szCs w:val="24"/>
                <w:lang w:eastAsia="zh-CN"/>
              </w:rPr>
            </w:pPr>
            <w:r w:rsidRPr="009E2A22">
              <w:rPr>
                <w:rFonts w:ascii="Arial" w:hAnsi="Arial" w:cs="Arial"/>
                <w:sz w:val="24"/>
                <w:szCs w:val="24"/>
                <w:lang w:eastAsia="zh-CN"/>
              </w:rPr>
              <w:t>Fund Virements</w:t>
            </w:r>
          </w:p>
        </w:tc>
        <w:tc>
          <w:tcPr>
            <w:tcW w:w="2725" w:type="dxa"/>
            <w:vMerge/>
            <w:vAlign w:val="center"/>
          </w:tcPr>
          <w:p w14:paraId="2ECD50A1" w14:textId="77777777" w:rsidR="006856BA" w:rsidRPr="009E2A22" w:rsidRDefault="006856BA" w:rsidP="00583BD7">
            <w:pPr>
              <w:pStyle w:val="ListParagraph"/>
              <w:spacing w:line="360" w:lineRule="auto"/>
              <w:ind w:left="0"/>
              <w:rPr>
                <w:rFonts w:ascii="Arial" w:hAnsi="Arial" w:cs="Arial"/>
                <w:sz w:val="24"/>
                <w:szCs w:val="24"/>
                <w:lang w:eastAsia="zh-CN"/>
              </w:rPr>
            </w:pPr>
          </w:p>
        </w:tc>
      </w:tr>
    </w:tbl>
    <w:p w14:paraId="77301276" w14:textId="77777777" w:rsidR="006856BA" w:rsidRPr="009E2A22" w:rsidRDefault="006856BA" w:rsidP="006856BA">
      <w:pPr>
        <w:pStyle w:val="ListParagraph"/>
        <w:spacing w:after="0" w:line="360" w:lineRule="auto"/>
        <w:ind w:left="709"/>
        <w:rPr>
          <w:rFonts w:ascii="Arial" w:hAnsi="Arial" w:cs="Arial"/>
          <w:sz w:val="24"/>
          <w:szCs w:val="24"/>
          <w:lang w:eastAsia="zh-CN"/>
        </w:rPr>
      </w:pPr>
    </w:p>
    <w:p w14:paraId="0A4133D4" w14:textId="77777777" w:rsidR="006856BA" w:rsidRPr="009E2A22" w:rsidRDefault="006856BA" w:rsidP="006856BA">
      <w:pPr>
        <w:pStyle w:val="ListParagraph"/>
        <w:numPr>
          <w:ilvl w:val="1"/>
          <w:numId w:val="18"/>
        </w:numPr>
        <w:spacing w:after="0" w:line="360" w:lineRule="auto"/>
        <w:ind w:left="709" w:hanging="709"/>
        <w:jc w:val="both"/>
        <w:rPr>
          <w:rFonts w:ascii="Arial" w:hAnsi="Arial" w:cs="Arial"/>
          <w:sz w:val="24"/>
          <w:szCs w:val="24"/>
          <w:lang w:eastAsia="zh-CN"/>
        </w:rPr>
      </w:pPr>
      <w:r w:rsidRPr="009E2A22">
        <w:rPr>
          <w:rFonts w:ascii="Arial" w:hAnsi="Arial" w:cs="Arial"/>
          <w:sz w:val="24"/>
          <w:szCs w:val="24"/>
        </w:rPr>
        <w:lastRenderedPageBreak/>
        <w:t>Principal Investigators should refer to “Guidance for Processing Variation Requests” (Annex B) in their preparation of the variation requests to ensure that all supporting documents have been duly completed.</w:t>
      </w:r>
    </w:p>
    <w:p w14:paraId="026E0258" w14:textId="77777777" w:rsidR="006856BA" w:rsidRPr="009E2A22" w:rsidRDefault="006856BA" w:rsidP="006856BA">
      <w:pPr>
        <w:pStyle w:val="ListParagraph"/>
        <w:spacing w:after="0" w:line="360" w:lineRule="auto"/>
        <w:ind w:left="709"/>
        <w:jc w:val="both"/>
        <w:rPr>
          <w:rFonts w:ascii="Arial" w:hAnsi="Arial" w:cs="Arial"/>
          <w:sz w:val="24"/>
          <w:szCs w:val="24"/>
          <w:lang w:eastAsia="zh-CN"/>
        </w:rPr>
      </w:pPr>
    </w:p>
    <w:p w14:paraId="515C9188" w14:textId="77777777" w:rsidR="006856BA" w:rsidRPr="009E2A22" w:rsidRDefault="006856BA" w:rsidP="006856BA">
      <w:pPr>
        <w:pStyle w:val="ListParagraph"/>
        <w:numPr>
          <w:ilvl w:val="1"/>
          <w:numId w:val="18"/>
        </w:numPr>
        <w:spacing w:after="0" w:line="360" w:lineRule="auto"/>
        <w:ind w:left="709" w:hanging="709"/>
        <w:jc w:val="both"/>
        <w:rPr>
          <w:rFonts w:ascii="Arial" w:hAnsi="Arial" w:cs="Arial"/>
          <w:sz w:val="24"/>
          <w:szCs w:val="24"/>
          <w:lang w:eastAsia="zh-CN"/>
        </w:rPr>
      </w:pPr>
      <w:r w:rsidRPr="009E2A22">
        <w:rPr>
          <w:rFonts w:ascii="Arial" w:hAnsi="Arial" w:cs="Arial"/>
          <w:sz w:val="24"/>
          <w:szCs w:val="24"/>
        </w:rPr>
        <w:t>OREs should evaluate the Principal Investigators’ requests and make decisions on all requests that fall within the Host Institution’s approving authority. For requests that require SSG’s approval, OREs should first evaluate the requests based on the considerations, norms and checks listed in Annex B and make recommendations for SSG’s consideration.</w:t>
      </w:r>
    </w:p>
    <w:p w14:paraId="6747E4A6" w14:textId="77777777" w:rsidR="006856BA" w:rsidRPr="009E2A22" w:rsidRDefault="006856BA" w:rsidP="006856BA">
      <w:pPr>
        <w:pStyle w:val="ListParagraph"/>
        <w:spacing w:after="0" w:line="360" w:lineRule="auto"/>
        <w:jc w:val="both"/>
        <w:rPr>
          <w:rFonts w:ascii="Arial" w:hAnsi="Arial" w:cs="Arial"/>
          <w:sz w:val="24"/>
          <w:szCs w:val="24"/>
          <w:lang w:eastAsia="zh-CN"/>
        </w:rPr>
      </w:pPr>
    </w:p>
    <w:p w14:paraId="4C1BA7C5" w14:textId="77777777" w:rsidR="006856BA" w:rsidRPr="009E2A22" w:rsidRDefault="006856BA" w:rsidP="006856BA">
      <w:pPr>
        <w:pStyle w:val="ListParagraph"/>
        <w:numPr>
          <w:ilvl w:val="1"/>
          <w:numId w:val="18"/>
        </w:numPr>
        <w:spacing w:after="0" w:line="360" w:lineRule="auto"/>
        <w:ind w:left="709" w:hanging="709"/>
        <w:jc w:val="both"/>
        <w:rPr>
          <w:rFonts w:ascii="Arial" w:hAnsi="Arial" w:cs="Arial"/>
          <w:sz w:val="24"/>
          <w:szCs w:val="24"/>
          <w:lang w:eastAsia="zh-CN"/>
        </w:rPr>
      </w:pPr>
      <w:r w:rsidRPr="009E2A22">
        <w:rPr>
          <w:rFonts w:ascii="Arial" w:hAnsi="Arial" w:cs="Arial"/>
          <w:sz w:val="24"/>
          <w:szCs w:val="24"/>
        </w:rPr>
        <w:t xml:space="preserve">For all variation requests, SSG’s decision is </w:t>
      </w:r>
      <w:proofErr w:type="gramStart"/>
      <w:r w:rsidRPr="009E2A22">
        <w:rPr>
          <w:rFonts w:ascii="Arial" w:hAnsi="Arial" w:cs="Arial"/>
          <w:sz w:val="24"/>
          <w:szCs w:val="24"/>
        </w:rPr>
        <w:t>final</w:t>
      </w:r>
      <w:proofErr w:type="gramEnd"/>
      <w:r w:rsidRPr="009E2A22">
        <w:rPr>
          <w:rFonts w:ascii="Arial" w:hAnsi="Arial" w:cs="Arial"/>
          <w:sz w:val="24"/>
          <w:szCs w:val="24"/>
        </w:rPr>
        <w:t xml:space="preserve"> and appeals will not be entertained. </w:t>
      </w:r>
      <w:r w:rsidRPr="009E2A22">
        <w:rPr>
          <w:rFonts w:ascii="Arial" w:hAnsi="Arial" w:cs="Arial"/>
          <w:b/>
          <w:bCs/>
          <w:sz w:val="24"/>
          <w:szCs w:val="24"/>
        </w:rPr>
        <w:t>Retrospective variation requests are not allowed.</w:t>
      </w:r>
    </w:p>
    <w:p w14:paraId="5C0006E2" w14:textId="77777777" w:rsidR="006856BA" w:rsidRPr="009E2A22" w:rsidRDefault="006856BA" w:rsidP="006856BA">
      <w:pPr>
        <w:pStyle w:val="ListParagraph"/>
        <w:spacing w:after="0" w:line="360" w:lineRule="auto"/>
        <w:jc w:val="both"/>
        <w:rPr>
          <w:rFonts w:ascii="Arial" w:hAnsi="Arial" w:cs="Arial"/>
          <w:sz w:val="24"/>
          <w:szCs w:val="24"/>
          <w:lang w:eastAsia="zh-CN"/>
        </w:rPr>
      </w:pPr>
    </w:p>
    <w:p w14:paraId="0814EF89" w14:textId="77777777" w:rsidR="006856BA" w:rsidRPr="009E2A22" w:rsidRDefault="006856BA" w:rsidP="006856BA">
      <w:pPr>
        <w:pStyle w:val="ListParagraph"/>
        <w:numPr>
          <w:ilvl w:val="1"/>
          <w:numId w:val="18"/>
        </w:numPr>
        <w:spacing w:after="0" w:line="360" w:lineRule="auto"/>
        <w:ind w:left="709" w:hanging="709"/>
        <w:jc w:val="both"/>
        <w:rPr>
          <w:rFonts w:ascii="Arial" w:hAnsi="Arial" w:cs="Arial"/>
          <w:sz w:val="24"/>
          <w:szCs w:val="24"/>
          <w:lang w:eastAsia="zh-CN"/>
        </w:rPr>
      </w:pPr>
      <w:r w:rsidRPr="009E2A22">
        <w:rPr>
          <w:rFonts w:ascii="Arial" w:hAnsi="Arial" w:cs="Arial"/>
          <w:sz w:val="24"/>
          <w:szCs w:val="24"/>
        </w:rPr>
        <w:t>SSG reserves the right to reject any claims that have resulted from the project changes without prior approval from SSG (in specific circumstances as stated in Annex B).</w:t>
      </w:r>
    </w:p>
    <w:p w14:paraId="26360FAC" w14:textId="77777777" w:rsidR="006856BA" w:rsidRPr="009E2A22" w:rsidRDefault="006856BA" w:rsidP="006856BA">
      <w:pPr>
        <w:pStyle w:val="ListParagraph"/>
        <w:spacing w:after="0" w:line="360" w:lineRule="auto"/>
        <w:jc w:val="both"/>
        <w:rPr>
          <w:rFonts w:ascii="Arial" w:hAnsi="Arial" w:cs="Arial"/>
          <w:sz w:val="24"/>
          <w:szCs w:val="24"/>
          <w:lang w:eastAsia="zh-CN"/>
        </w:rPr>
      </w:pPr>
    </w:p>
    <w:p w14:paraId="0303F61B" w14:textId="77777777" w:rsidR="006856BA" w:rsidRPr="009E2A22" w:rsidRDefault="006856BA" w:rsidP="006856BA">
      <w:pPr>
        <w:pStyle w:val="ListParagraph"/>
        <w:numPr>
          <w:ilvl w:val="1"/>
          <w:numId w:val="18"/>
        </w:numPr>
        <w:spacing w:after="0" w:line="360" w:lineRule="auto"/>
        <w:ind w:left="709" w:hanging="709"/>
        <w:jc w:val="both"/>
        <w:rPr>
          <w:rFonts w:ascii="Arial" w:hAnsi="Arial" w:cs="Arial"/>
          <w:sz w:val="24"/>
          <w:szCs w:val="24"/>
        </w:rPr>
      </w:pPr>
      <w:r w:rsidRPr="009E2A22">
        <w:rPr>
          <w:rFonts w:ascii="Arial" w:hAnsi="Arial" w:cs="Arial"/>
          <w:sz w:val="24"/>
          <w:szCs w:val="24"/>
        </w:rPr>
        <w:t xml:space="preserve">Request for any variation should be made before the last three (3) months of the original end date of the project. Retrospective variation requests will not be </w:t>
      </w:r>
      <w:proofErr w:type="gramStart"/>
      <w:r w:rsidRPr="009E2A22">
        <w:rPr>
          <w:rFonts w:ascii="Arial" w:hAnsi="Arial" w:cs="Arial"/>
          <w:sz w:val="24"/>
          <w:szCs w:val="24"/>
        </w:rPr>
        <w:t>allowed, unless</w:t>
      </w:r>
      <w:proofErr w:type="gramEnd"/>
      <w:r w:rsidRPr="009E2A22">
        <w:rPr>
          <w:rFonts w:ascii="Arial" w:hAnsi="Arial" w:cs="Arial"/>
          <w:sz w:val="24"/>
          <w:szCs w:val="24"/>
        </w:rPr>
        <w:t xml:space="preserve"> there is compelling justification for submission of a late virement request.</w:t>
      </w:r>
    </w:p>
    <w:p w14:paraId="344ADF60" w14:textId="77777777" w:rsidR="00EB0D6A" w:rsidRPr="009E2A22" w:rsidRDefault="00EB0D6A" w:rsidP="00E508AF">
      <w:pPr>
        <w:pStyle w:val="ListParagraph"/>
        <w:spacing w:after="0" w:line="360" w:lineRule="auto"/>
        <w:ind w:left="360"/>
        <w:jc w:val="both"/>
        <w:rPr>
          <w:rFonts w:ascii="Arial" w:hAnsi="Arial" w:cs="Arial"/>
          <w:sz w:val="24"/>
          <w:szCs w:val="24"/>
        </w:rPr>
      </w:pPr>
    </w:p>
    <w:p w14:paraId="49467FE0" w14:textId="47FBFAEA" w:rsidR="00654E96" w:rsidRPr="009E2A22" w:rsidRDefault="003C4FF1" w:rsidP="00E508AF">
      <w:pPr>
        <w:pStyle w:val="Heading1"/>
        <w:numPr>
          <w:ilvl w:val="0"/>
          <w:numId w:val="9"/>
        </w:numPr>
        <w:spacing w:before="0" w:line="360" w:lineRule="auto"/>
        <w:ind w:left="709" w:hanging="709"/>
        <w:jc w:val="both"/>
        <w:rPr>
          <w:rFonts w:cs="Arial"/>
          <w:sz w:val="24"/>
          <w:szCs w:val="24"/>
        </w:rPr>
      </w:pPr>
      <w:bookmarkStart w:id="117" w:name="_Toc136254809"/>
      <w:r w:rsidRPr="009E2A22">
        <w:rPr>
          <w:rFonts w:cs="Arial"/>
          <w:sz w:val="24"/>
          <w:szCs w:val="24"/>
        </w:rPr>
        <w:t>Performance Management</w:t>
      </w:r>
      <w:bookmarkEnd w:id="117"/>
    </w:p>
    <w:p w14:paraId="55D20D12" w14:textId="77777777" w:rsidR="00B55231" w:rsidRPr="009E2A22" w:rsidRDefault="00B55231" w:rsidP="00E508AF">
      <w:pPr>
        <w:spacing w:after="0" w:line="360" w:lineRule="auto"/>
        <w:jc w:val="both"/>
        <w:rPr>
          <w:rFonts w:ascii="Arial" w:hAnsi="Arial" w:cs="Arial"/>
          <w:sz w:val="24"/>
          <w:szCs w:val="24"/>
          <w:u w:val="single"/>
        </w:rPr>
      </w:pPr>
    </w:p>
    <w:p w14:paraId="0CCD3ACC" w14:textId="6B00F212" w:rsidR="008A1675" w:rsidRPr="009E2A22" w:rsidRDefault="00EF27A2" w:rsidP="00E508AF">
      <w:pPr>
        <w:pStyle w:val="ListParagraph"/>
        <w:numPr>
          <w:ilvl w:val="1"/>
          <w:numId w:val="9"/>
        </w:numPr>
        <w:spacing w:after="0" w:line="360" w:lineRule="auto"/>
        <w:ind w:left="709" w:hanging="709"/>
        <w:jc w:val="both"/>
        <w:rPr>
          <w:rFonts w:ascii="Arial" w:hAnsi="Arial" w:cs="Arial"/>
          <w:sz w:val="24"/>
          <w:szCs w:val="24"/>
          <w:u w:val="single"/>
        </w:rPr>
      </w:pPr>
      <w:r>
        <w:rPr>
          <w:rFonts w:ascii="Arial" w:hAnsi="Arial" w:cs="Arial"/>
          <w:sz w:val="24"/>
          <w:szCs w:val="24"/>
          <w:u w:val="single"/>
        </w:rPr>
        <w:t xml:space="preserve">Half-Yearly </w:t>
      </w:r>
      <w:r w:rsidR="008A1675" w:rsidRPr="009E2A22">
        <w:rPr>
          <w:rFonts w:ascii="Arial" w:hAnsi="Arial" w:cs="Arial"/>
          <w:sz w:val="24"/>
          <w:szCs w:val="24"/>
          <w:u w:val="single"/>
        </w:rPr>
        <w:t xml:space="preserve">Progress </w:t>
      </w:r>
      <w:r>
        <w:rPr>
          <w:rFonts w:ascii="Arial" w:hAnsi="Arial" w:cs="Arial"/>
          <w:sz w:val="24"/>
          <w:szCs w:val="24"/>
          <w:u w:val="single"/>
        </w:rPr>
        <w:t>R</w:t>
      </w:r>
      <w:r w:rsidR="008A1675" w:rsidRPr="009E2A22">
        <w:rPr>
          <w:rFonts w:ascii="Arial" w:hAnsi="Arial" w:cs="Arial"/>
          <w:sz w:val="24"/>
          <w:szCs w:val="24"/>
          <w:u w:val="single"/>
        </w:rPr>
        <w:t>eport</w:t>
      </w:r>
    </w:p>
    <w:p w14:paraId="6E1DCEAE" w14:textId="77777777" w:rsidR="00B55231" w:rsidRPr="009E2A22" w:rsidRDefault="00B55231" w:rsidP="00E508AF">
      <w:pPr>
        <w:pStyle w:val="ListParagraph"/>
        <w:spacing w:after="0" w:line="360" w:lineRule="auto"/>
        <w:ind w:left="420"/>
        <w:jc w:val="both"/>
        <w:rPr>
          <w:rFonts w:ascii="Arial" w:hAnsi="Arial" w:cs="Arial"/>
          <w:sz w:val="24"/>
          <w:szCs w:val="24"/>
          <w:u w:val="single"/>
        </w:rPr>
      </w:pPr>
    </w:p>
    <w:p w14:paraId="1C81E77F" w14:textId="14AB7095" w:rsidR="00B55231" w:rsidRPr="009E2A22" w:rsidRDefault="003C4FF1" w:rsidP="00E508AF">
      <w:pPr>
        <w:pStyle w:val="ListParagraph"/>
        <w:numPr>
          <w:ilvl w:val="0"/>
          <w:numId w:val="11"/>
        </w:numPr>
        <w:spacing w:after="0" w:line="360" w:lineRule="auto"/>
        <w:ind w:left="1069"/>
        <w:jc w:val="both"/>
        <w:rPr>
          <w:rFonts w:ascii="Arial" w:hAnsi="Arial" w:cs="Arial"/>
          <w:sz w:val="24"/>
          <w:szCs w:val="24"/>
        </w:rPr>
      </w:pPr>
      <w:r w:rsidRPr="009E2A22">
        <w:rPr>
          <w:rFonts w:ascii="Arial" w:hAnsi="Arial" w:cs="Arial"/>
          <w:sz w:val="24"/>
          <w:szCs w:val="24"/>
        </w:rPr>
        <w:t>P</w:t>
      </w:r>
      <w:r w:rsidR="00561C1E" w:rsidRPr="009E2A22">
        <w:rPr>
          <w:rFonts w:ascii="Arial" w:hAnsi="Arial" w:cs="Arial"/>
          <w:sz w:val="24"/>
          <w:szCs w:val="24"/>
        </w:rPr>
        <w:t xml:space="preserve">rincipal </w:t>
      </w:r>
      <w:r w:rsidRPr="009E2A22">
        <w:rPr>
          <w:rFonts w:ascii="Arial" w:hAnsi="Arial" w:cs="Arial"/>
          <w:sz w:val="24"/>
          <w:szCs w:val="24"/>
        </w:rPr>
        <w:t>I</w:t>
      </w:r>
      <w:r w:rsidR="00561C1E" w:rsidRPr="009E2A22">
        <w:rPr>
          <w:rFonts w:ascii="Arial" w:hAnsi="Arial" w:cs="Arial"/>
          <w:sz w:val="24"/>
          <w:szCs w:val="24"/>
        </w:rPr>
        <w:t>nvestigators</w:t>
      </w:r>
      <w:r w:rsidRPr="009E2A22">
        <w:rPr>
          <w:rFonts w:ascii="Arial" w:hAnsi="Arial" w:cs="Arial"/>
          <w:sz w:val="24"/>
          <w:szCs w:val="24"/>
        </w:rPr>
        <w:t xml:space="preserve"> </w:t>
      </w:r>
      <w:r w:rsidR="00561C1E" w:rsidRPr="009E2A22">
        <w:rPr>
          <w:rFonts w:ascii="Arial" w:hAnsi="Arial" w:cs="Arial"/>
          <w:sz w:val="24"/>
          <w:szCs w:val="24"/>
        </w:rPr>
        <w:t>are to submit soft copies of the</w:t>
      </w:r>
      <w:r w:rsidRPr="009E2A22">
        <w:rPr>
          <w:rFonts w:ascii="Arial" w:hAnsi="Arial" w:cs="Arial"/>
          <w:sz w:val="24"/>
          <w:szCs w:val="24"/>
        </w:rPr>
        <w:t xml:space="preserve"> </w:t>
      </w:r>
      <w:r w:rsidR="003873BB" w:rsidRPr="009E2A22">
        <w:rPr>
          <w:rFonts w:ascii="Arial" w:hAnsi="Arial" w:cs="Arial"/>
          <w:sz w:val="24"/>
          <w:szCs w:val="24"/>
        </w:rPr>
        <w:t>half-</w:t>
      </w:r>
      <w:r w:rsidR="00124F2B" w:rsidRPr="009E2A22">
        <w:rPr>
          <w:rFonts w:ascii="Arial" w:hAnsi="Arial" w:cs="Arial"/>
          <w:sz w:val="24"/>
          <w:szCs w:val="24"/>
        </w:rPr>
        <w:t xml:space="preserve">yearly </w:t>
      </w:r>
      <w:r w:rsidRPr="009E2A22">
        <w:rPr>
          <w:rFonts w:ascii="Arial" w:hAnsi="Arial" w:cs="Arial"/>
          <w:sz w:val="24"/>
          <w:szCs w:val="24"/>
        </w:rPr>
        <w:t xml:space="preserve">progress reports for each project </w:t>
      </w:r>
      <w:r w:rsidR="008A1675" w:rsidRPr="009E2A22">
        <w:rPr>
          <w:rFonts w:ascii="Arial" w:hAnsi="Arial" w:cs="Arial"/>
          <w:sz w:val="24"/>
          <w:szCs w:val="24"/>
        </w:rPr>
        <w:t>via their respective Office of Research</w:t>
      </w:r>
      <w:r w:rsidR="00292D70" w:rsidRPr="009E2A22">
        <w:rPr>
          <w:rFonts w:ascii="Arial" w:hAnsi="Arial" w:cs="Arial"/>
          <w:sz w:val="24"/>
          <w:szCs w:val="24"/>
        </w:rPr>
        <w:t xml:space="preserve"> (or equivalent)</w:t>
      </w:r>
      <w:r w:rsidR="008A1675" w:rsidRPr="009E2A22">
        <w:rPr>
          <w:rFonts w:ascii="Arial" w:hAnsi="Arial" w:cs="Arial"/>
          <w:sz w:val="24"/>
          <w:szCs w:val="24"/>
        </w:rPr>
        <w:t xml:space="preserve"> per the schedule stated in the contract.</w:t>
      </w:r>
      <w:r w:rsidR="009B0B85" w:rsidRPr="009E2A22">
        <w:rPr>
          <w:rFonts w:ascii="Arial" w:hAnsi="Arial" w:cs="Arial"/>
          <w:sz w:val="24"/>
          <w:szCs w:val="24"/>
        </w:rPr>
        <w:t xml:space="preserve"> </w:t>
      </w:r>
      <w:r w:rsidR="00AC3994">
        <w:rPr>
          <w:rFonts w:ascii="Arial" w:hAnsi="Arial" w:cs="Arial"/>
          <w:sz w:val="24"/>
          <w:szCs w:val="24"/>
        </w:rPr>
        <w:t xml:space="preserve">The progress report shall be submitted on or before the last working day of the months of April and October. </w:t>
      </w:r>
      <w:r w:rsidR="003F4499" w:rsidRPr="009E2A22">
        <w:rPr>
          <w:rFonts w:ascii="Arial" w:hAnsi="Arial" w:cs="Arial"/>
          <w:sz w:val="24"/>
          <w:szCs w:val="24"/>
        </w:rPr>
        <w:t>The progress report shall</w:t>
      </w:r>
      <w:r w:rsidR="009D3DD7" w:rsidRPr="009E2A22">
        <w:rPr>
          <w:rFonts w:ascii="Arial" w:hAnsi="Arial" w:cs="Arial"/>
          <w:sz w:val="24"/>
          <w:szCs w:val="24"/>
        </w:rPr>
        <w:t xml:space="preserve"> include </w:t>
      </w:r>
      <w:r w:rsidR="00236ADD">
        <w:rPr>
          <w:rFonts w:ascii="Arial" w:hAnsi="Arial" w:cs="Arial"/>
          <w:sz w:val="24"/>
          <w:szCs w:val="24"/>
        </w:rPr>
        <w:t xml:space="preserve">milestones achieved, </w:t>
      </w:r>
      <w:r w:rsidR="0063243E">
        <w:rPr>
          <w:rFonts w:ascii="Arial" w:hAnsi="Arial" w:cs="Arial"/>
          <w:sz w:val="24"/>
          <w:szCs w:val="24"/>
        </w:rPr>
        <w:t>interim findings</w:t>
      </w:r>
      <w:r w:rsidR="00236ADD">
        <w:rPr>
          <w:rFonts w:ascii="Arial" w:hAnsi="Arial" w:cs="Arial"/>
          <w:sz w:val="24"/>
          <w:szCs w:val="24"/>
        </w:rPr>
        <w:t xml:space="preserve"> and </w:t>
      </w:r>
      <w:r w:rsidR="009D3DD7" w:rsidRPr="009E2A22">
        <w:rPr>
          <w:rFonts w:ascii="Arial" w:hAnsi="Arial" w:cs="Arial"/>
          <w:sz w:val="24"/>
          <w:szCs w:val="24"/>
        </w:rPr>
        <w:t>projected cashflow</w:t>
      </w:r>
      <w:r w:rsidR="00B01A14" w:rsidRPr="009E2A22">
        <w:rPr>
          <w:rFonts w:ascii="Arial" w:hAnsi="Arial" w:cs="Arial"/>
          <w:sz w:val="24"/>
          <w:szCs w:val="24"/>
        </w:rPr>
        <w:t>.</w:t>
      </w:r>
    </w:p>
    <w:p w14:paraId="4ED11CE1" w14:textId="77777777" w:rsidR="00B55231" w:rsidRPr="009E2A22" w:rsidRDefault="00B55231" w:rsidP="00E508AF">
      <w:pPr>
        <w:pStyle w:val="ListParagraph"/>
        <w:spacing w:after="0" w:line="360" w:lineRule="auto"/>
        <w:ind w:left="1069"/>
        <w:jc w:val="both"/>
        <w:rPr>
          <w:rFonts w:ascii="Arial" w:hAnsi="Arial" w:cs="Arial"/>
          <w:sz w:val="24"/>
          <w:szCs w:val="24"/>
        </w:rPr>
      </w:pPr>
    </w:p>
    <w:p w14:paraId="30F8EAC9" w14:textId="3C13E31E" w:rsidR="00B55231" w:rsidRPr="009E2A22" w:rsidRDefault="008A1675" w:rsidP="00E508AF">
      <w:pPr>
        <w:pStyle w:val="ListParagraph"/>
        <w:numPr>
          <w:ilvl w:val="0"/>
          <w:numId w:val="11"/>
        </w:numPr>
        <w:spacing w:after="0" w:line="360" w:lineRule="auto"/>
        <w:ind w:left="1069"/>
        <w:jc w:val="both"/>
        <w:rPr>
          <w:rFonts w:ascii="Arial" w:hAnsi="Arial" w:cs="Arial"/>
          <w:sz w:val="24"/>
          <w:szCs w:val="24"/>
        </w:rPr>
      </w:pPr>
      <w:r w:rsidRPr="009E2A22">
        <w:rPr>
          <w:rFonts w:ascii="Arial" w:hAnsi="Arial" w:cs="Arial"/>
          <w:sz w:val="24"/>
          <w:szCs w:val="24"/>
        </w:rPr>
        <w:lastRenderedPageBreak/>
        <w:t xml:space="preserve">These reports may be reviewed by an appointed panel </w:t>
      </w:r>
      <w:r w:rsidR="00527BEA" w:rsidRPr="009E2A22">
        <w:rPr>
          <w:rFonts w:ascii="Arial" w:hAnsi="Arial" w:cs="Arial"/>
          <w:sz w:val="24"/>
          <w:szCs w:val="24"/>
        </w:rPr>
        <w:t xml:space="preserve">or WDARF Secretariat </w:t>
      </w:r>
      <w:r w:rsidRPr="009E2A22">
        <w:rPr>
          <w:rFonts w:ascii="Arial" w:hAnsi="Arial" w:cs="Arial"/>
          <w:sz w:val="24"/>
          <w:szCs w:val="24"/>
        </w:rPr>
        <w:t>to assess the progress of the project, and the P</w:t>
      </w:r>
      <w:r w:rsidR="00561C1E" w:rsidRPr="009E2A22">
        <w:rPr>
          <w:rFonts w:ascii="Arial" w:hAnsi="Arial" w:cs="Arial"/>
          <w:sz w:val="24"/>
          <w:szCs w:val="24"/>
        </w:rPr>
        <w:t xml:space="preserve">rincipal </w:t>
      </w:r>
      <w:r w:rsidRPr="009E2A22">
        <w:rPr>
          <w:rFonts w:ascii="Arial" w:hAnsi="Arial" w:cs="Arial"/>
          <w:sz w:val="24"/>
          <w:szCs w:val="24"/>
        </w:rPr>
        <w:t>I</w:t>
      </w:r>
      <w:r w:rsidR="00561C1E" w:rsidRPr="009E2A22">
        <w:rPr>
          <w:rFonts w:ascii="Arial" w:hAnsi="Arial" w:cs="Arial"/>
          <w:sz w:val="24"/>
          <w:szCs w:val="24"/>
        </w:rPr>
        <w:t>nvestigators</w:t>
      </w:r>
      <w:r w:rsidRPr="009E2A22">
        <w:rPr>
          <w:rFonts w:ascii="Arial" w:hAnsi="Arial" w:cs="Arial"/>
          <w:sz w:val="24"/>
          <w:szCs w:val="24"/>
        </w:rPr>
        <w:t xml:space="preserve"> may be invited to make a presentation of their research progress / findings to SSG’s appointed panel</w:t>
      </w:r>
      <w:r w:rsidR="00527BEA" w:rsidRPr="009E2A22">
        <w:rPr>
          <w:rFonts w:ascii="Arial" w:hAnsi="Arial" w:cs="Arial"/>
          <w:sz w:val="24"/>
          <w:szCs w:val="24"/>
        </w:rPr>
        <w:t xml:space="preserve"> or WDARF Secretariat</w:t>
      </w:r>
      <w:r w:rsidRPr="009E2A22">
        <w:rPr>
          <w:rFonts w:ascii="Arial" w:hAnsi="Arial" w:cs="Arial"/>
          <w:sz w:val="24"/>
          <w:szCs w:val="24"/>
        </w:rPr>
        <w:t xml:space="preserve">.  </w:t>
      </w:r>
      <w:r w:rsidR="00561C1E" w:rsidRPr="009E2A22">
        <w:rPr>
          <w:rFonts w:ascii="Arial" w:hAnsi="Arial" w:cs="Arial"/>
          <w:sz w:val="24"/>
          <w:szCs w:val="24"/>
        </w:rPr>
        <w:t>Principal Investigator</w:t>
      </w:r>
      <w:r w:rsidRPr="009E2A22">
        <w:rPr>
          <w:rFonts w:ascii="Arial" w:hAnsi="Arial" w:cs="Arial"/>
          <w:sz w:val="24"/>
          <w:szCs w:val="24"/>
        </w:rPr>
        <w:t>s may be required to give additional information about the progress of their project if the information submitted is deemed inadequate.</w:t>
      </w:r>
    </w:p>
    <w:p w14:paraId="4FE18301" w14:textId="77777777" w:rsidR="00B55231" w:rsidRPr="009E2A22" w:rsidRDefault="00B55231" w:rsidP="00E508AF">
      <w:pPr>
        <w:pStyle w:val="ListParagraph"/>
        <w:spacing w:after="0" w:line="360" w:lineRule="auto"/>
        <w:ind w:left="1069"/>
        <w:jc w:val="both"/>
        <w:rPr>
          <w:rFonts w:ascii="Arial" w:hAnsi="Arial" w:cs="Arial"/>
          <w:sz w:val="24"/>
          <w:szCs w:val="24"/>
        </w:rPr>
      </w:pPr>
    </w:p>
    <w:p w14:paraId="4CFE7E6D" w14:textId="13A03EA6" w:rsidR="006C77C9" w:rsidRPr="009E2A22" w:rsidRDefault="00561C1E" w:rsidP="00E508AF">
      <w:pPr>
        <w:pStyle w:val="ListParagraph"/>
        <w:numPr>
          <w:ilvl w:val="0"/>
          <w:numId w:val="11"/>
        </w:numPr>
        <w:spacing w:after="0" w:line="360" w:lineRule="auto"/>
        <w:ind w:left="1069"/>
        <w:jc w:val="both"/>
        <w:rPr>
          <w:rFonts w:ascii="Arial" w:hAnsi="Arial" w:cs="Arial"/>
          <w:sz w:val="24"/>
          <w:szCs w:val="24"/>
        </w:rPr>
      </w:pPr>
      <w:r w:rsidRPr="009E2A22">
        <w:rPr>
          <w:rFonts w:ascii="Arial" w:hAnsi="Arial" w:cs="Arial"/>
          <w:sz w:val="24"/>
          <w:szCs w:val="24"/>
        </w:rPr>
        <w:t>Principal Investigator</w:t>
      </w:r>
      <w:r w:rsidR="008A1675" w:rsidRPr="009E2A22">
        <w:rPr>
          <w:rFonts w:ascii="Arial" w:hAnsi="Arial" w:cs="Arial"/>
          <w:sz w:val="24"/>
          <w:szCs w:val="24"/>
        </w:rPr>
        <w:t>s who fail to submit their progress report may be denied any grant disbursement until such progress report is submitted.</w:t>
      </w:r>
    </w:p>
    <w:p w14:paraId="57B20679" w14:textId="77777777" w:rsidR="0020703D" w:rsidRPr="009E2A22" w:rsidRDefault="0020703D" w:rsidP="00E508AF">
      <w:pPr>
        <w:pStyle w:val="ListParagraph"/>
        <w:spacing w:after="0" w:line="360" w:lineRule="auto"/>
        <w:ind w:left="862"/>
        <w:rPr>
          <w:rFonts w:ascii="Arial" w:hAnsi="Arial" w:cs="Arial"/>
          <w:sz w:val="24"/>
          <w:szCs w:val="24"/>
        </w:rPr>
      </w:pPr>
    </w:p>
    <w:p w14:paraId="79CF54AF" w14:textId="5B44257E" w:rsidR="00B55231" w:rsidRPr="009E2A22" w:rsidRDefault="0020703D" w:rsidP="00E508AF">
      <w:pPr>
        <w:pStyle w:val="ListParagraph"/>
        <w:numPr>
          <w:ilvl w:val="0"/>
          <w:numId w:val="11"/>
        </w:numPr>
        <w:spacing w:after="0" w:line="360" w:lineRule="auto"/>
        <w:ind w:left="1066" w:hanging="357"/>
        <w:jc w:val="both"/>
        <w:rPr>
          <w:rFonts w:ascii="Arial" w:hAnsi="Arial" w:cs="Arial"/>
          <w:sz w:val="24"/>
          <w:szCs w:val="24"/>
        </w:rPr>
      </w:pPr>
      <w:r w:rsidRPr="009E2A22">
        <w:rPr>
          <w:rFonts w:ascii="Arial" w:hAnsi="Arial" w:cs="Arial"/>
          <w:sz w:val="24"/>
          <w:szCs w:val="24"/>
        </w:rPr>
        <w:t>A template of the progress report will be provided after awarding the research proposals.</w:t>
      </w:r>
    </w:p>
    <w:p w14:paraId="1F6F31F3" w14:textId="77777777" w:rsidR="003B7650" w:rsidRPr="009E2A22" w:rsidRDefault="003B7650" w:rsidP="00E508AF">
      <w:pPr>
        <w:pStyle w:val="ListParagraph"/>
        <w:spacing w:after="0" w:line="360" w:lineRule="auto"/>
        <w:rPr>
          <w:rFonts w:ascii="Arial" w:hAnsi="Arial" w:cs="Arial"/>
          <w:sz w:val="24"/>
          <w:szCs w:val="24"/>
        </w:rPr>
      </w:pPr>
    </w:p>
    <w:p w14:paraId="06FCB26D" w14:textId="1E5382E5" w:rsidR="008A1675" w:rsidRPr="009E2A22" w:rsidRDefault="670172F1" w:rsidP="00E508AF">
      <w:pPr>
        <w:pStyle w:val="ListParagraph"/>
        <w:numPr>
          <w:ilvl w:val="1"/>
          <w:numId w:val="9"/>
        </w:numPr>
        <w:spacing w:after="0" w:line="360" w:lineRule="auto"/>
        <w:ind w:left="709" w:hanging="709"/>
        <w:jc w:val="both"/>
        <w:rPr>
          <w:rFonts w:ascii="Arial" w:hAnsi="Arial" w:cs="Arial"/>
          <w:sz w:val="24"/>
          <w:szCs w:val="24"/>
          <w:u w:val="single"/>
        </w:rPr>
      </w:pPr>
      <w:r w:rsidRPr="61C05FE7">
        <w:rPr>
          <w:rFonts w:ascii="Arial" w:hAnsi="Arial" w:cs="Arial"/>
          <w:sz w:val="24"/>
          <w:szCs w:val="24"/>
          <w:u w:val="single"/>
        </w:rPr>
        <w:t xml:space="preserve">Final </w:t>
      </w:r>
      <w:r w:rsidR="00EF27A2">
        <w:rPr>
          <w:rFonts w:ascii="Arial" w:hAnsi="Arial" w:cs="Arial"/>
          <w:sz w:val="24"/>
          <w:szCs w:val="24"/>
          <w:u w:val="single"/>
        </w:rPr>
        <w:t>Research R</w:t>
      </w:r>
      <w:r w:rsidRPr="61C05FE7">
        <w:rPr>
          <w:rFonts w:ascii="Arial" w:hAnsi="Arial" w:cs="Arial"/>
          <w:sz w:val="24"/>
          <w:szCs w:val="24"/>
          <w:u w:val="single"/>
        </w:rPr>
        <w:t>eport</w:t>
      </w:r>
    </w:p>
    <w:p w14:paraId="0EE5031F" w14:textId="77777777" w:rsidR="00B55231" w:rsidRPr="009E2A22" w:rsidRDefault="00B55231" w:rsidP="00E508AF">
      <w:pPr>
        <w:pStyle w:val="ListParagraph"/>
        <w:spacing w:after="0" w:line="360" w:lineRule="auto"/>
        <w:ind w:left="420"/>
        <w:jc w:val="both"/>
        <w:rPr>
          <w:rFonts w:ascii="Arial" w:hAnsi="Arial" w:cs="Arial"/>
          <w:sz w:val="24"/>
          <w:szCs w:val="24"/>
          <w:u w:val="single"/>
        </w:rPr>
      </w:pPr>
    </w:p>
    <w:p w14:paraId="65B19429" w14:textId="2FB99A51" w:rsidR="00B55231" w:rsidRPr="00087EF0" w:rsidRDefault="670172F1" w:rsidP="00E508AF">
      <w:pPr>
        <w:pStyle w:val="ListParagraph"/>
        <w:numPr>
          <w:ilvl w:val="0"/>
          <w:numId w:val="12"/>
        </w:numPr>
        <w:spacing w:after="0" w:line="360" w:lineRule="auto"/>
        <w:ind w:left="1069"/>
        <w:jc w:val="both"/>
        <w:rPr>
          <w:rFonts w:ascii="Arial" w:hAnsi="Arial" w:cs="Arial"/>
          <w:sz w:val="24"/>
          <w:szCs w:val="24"/>
        </w:rPr>
      </w:pPr>
      <w:r w:rsidRPr="00087EF0">
        <w:rPr>
          <w:rFonts w:ascii="Arial" w:hAnsi="Arial" w:cs="Arial"/>
          <w:sz w:val="24"/>
          <w:szCs w:val="24"/>
        </w:rPr>
        <w:t>P</w:t>
      </w:r>
      <w:r w:rsidR="53DCB126" w:rsidRPr="00087EF0">
        <w:rPr>
          <w:rFonts w:ascii="Arial" w:hAnsi="Arial" w:cs="Arial"/>
          <w:sz w:val="24"/>
          <w:szCs w:val="24"/>
        </w:rPr>
        <w:t xml:space="preserve">rincipal </w:t>
      </w:r>
      <w:r w:rsidRPr="00087EF0">
        <w:rPr>
          <w:rFonts w:ascii="Arial" w:hAnsi="Arial" w:cs="Arial"/>
          <w:sz w:val="24"/>
          <w:szCs w:val="24"/>
        </w:rPr>
        <w:t>I</w:t>
      </w:r>
      <w:r w:rsidR="53DCB126" w:rsidRPr="00087EF0">
        <w:rPr>
          <w:rFonts w:ascii="Arial" w:hAnsi="Arial" w:cs="Arial"/>
          <w:sz w:val="24"/>
          <w:szCs w:val="24"/>
        </w:rPr>
        <w:t>nvestig</w:t>
      </w:r>
      <w:r w:rsidR="46B01A81" w:rsidRPr="00087EF0">
        <w:rPr>
          <w:rFonts w:ascii="Arial" w:hAnsi="Arial" w:cs="Arial"/>
          <w:sz w:val="24"/>
          <w:szCs w:val="24"/>
        </w:rPr>
        <w:t>ator</w:t>
      </w:r>
      <w:r w:rsidRPr="00087EF0">
        <w:rPr>
          <w:rFonts w:ascii="Arial" w:hAnsi="Arial" w:cs="Arial"/>
          <w:sz w:val="24"/>
          <w:szCs w:val="24"/>
        </w:rPr>
        <w:t xml:space="preserve"> </w:t>
      </w:r>
      <w:r w:rsidR="46B01A81" w:rsidRPr="00087EF0">
        <w:rPr>
          <w:rFonts w:ascii="Arial" w:hAnsi="Arial" w:cs="Arial"/>
          <w:sz w:val="24"/>
          <w:szCs w:val="24"/>
        </w:rPr>
        <w:t>is to submit soft copies of the</w:t>
      </w:r>
      <w:r w:rsidRPr="00087EF0">
        <w:rPr>
          <w:rFonts w:ascii="Arial" w:hAnsi="Arial" w:cs="Arial"/>
          <w:sz w:val="24"/>
          <w:szCs w:val="24"/>
        </w:rPr>
        <w:t xml:space="preserve"> final report within </w:t>
      </w:r>
      <w:r w:rsidR="53DCB126" w:rsidRPr="00087EF0">
        <w:rPr>
          <w:rFonts w:ascii="Arial" w:hAnsi="Arial" w:cs="Arial"/>
          <w:sz w:val="24"/>
          <w:szCs w:val="24"/>
        </w:rPr>
        <w:t>one (</w:t>
      </w:r>
      <w:r w:rsidRPr="00087EF0">
        <w:rPr>
          <w:rFonts w:ascii="Arial" w:hAnsi="Arial" w:cs="Arial"/>
          <w:sz w:val="24"/>
          <w:szCs w:val="24"/>
        </w:rPr>
        <w:t>1</w:t>
      </w:r>
      <w:r w:rsidR="53DCB126" w:rsidRPr="00087EF0">
        <w:rPr>
          <w:rFonts w:ascii="Arial" w:hAnsi="Arial" w:cs="Arial"/>
          <w:sz w:val="24"/>
          <w:szCs w:val="24"/>
        </w:rPr>
        <w:t>)</w:t>
      </w:r>
      <w:r w:rsidRPr="00087EF0">
        <w:rPr>
          <w:rFonts w:ascii="Arial" w:hAnsi="Arial" w:cs="Arial"/>
          <w:sz w:val="24"/>
          <w:szCs w:val="24"/>
        </w:rPr>
        <w:t xml:space="preserve"> month from the project completion date (the writing of the final report sh</w:t>
      </w:r>
      <w:r w:rsidR="53DCB126" w:rsidRPr="00087EF0">
        <w:rPr>
          <w:rFonts w:ascii="Arial" w:hAnsi="Arial" w:cs="Arial"/>
          <w:sz w:val="24"/>
          <w:szCs w:val="24"/>
        </w:rPr>
        <w:t>all</w:t>
      </w:r>
      <w:r w:rsidRPr="00087EF0">
        <w:rPr>
          <w:rFonts w:ascii="Arial" w:hAnsi="Arial" w:cs="Arial"/>
          <w:sz w:val="24"/>
          <w:szCs w:val="24"/>
        </w:rPr>
        <w:t xml:space="preserve"> be within the approved project timeline).</w:t>
      </w:r>
      <w:r w:rsidR="00AC3994">
        <w:rPr>
          <w:rFonts w:ascii="Arial" w:hAnsi="Arial" w:cs="Arial"/>
          <w:sz w:val="24"/>
          <w:szCs w:val="24"/>
        </w:rPr>
        <w:t xml:space="preserve"> The final report shall contain, among other things, a complete list of the Assets. The outcomes in the final report may be reviewed against the objectives of the project. The Principal Investigator may be contacted for further information if the final report is deemed inadequate or unsatisfactory and shall provide further information. </w:t>
      </w:r>
    </w:p>
    <w:p w14:paraId="1472993B" w14:textId="77777777" w:rsidR="00BE0F02" w:rsidRPr="00087EF0" w:rsidRDefault="00BE0F02" w:rsidP="00BE0F02">
      <w:pPr>
        <w:pStyle w:val="ListParagraph"/>
        <w:spacing w:after="0" w:line="360" w:lineRule="auto"/>
        <w:ind w:left="1069"/>
        <w:jc w:val="both"/>
        <w:rPr>
          <w:rFonts w:ascii="Arial" w:hAnsi="Arial" w:cs="Arial"/>
          <w:sz w:val="24"/>
          <w:szCs w:val="24"/>
        </w:rPr>
      </w:pPr>
    </w:p>
    <w:p w14:paraId="4567B677" w14:textId="19A513BD" w:rsidR="00BE0F02" w:rsidRPr="00087EF0" w:rsidRDefault="00BE0F02" w:rsidP="00E508AF">
      <w:pPr>
        <w:pStyle w:val="ListParagraph"/>
        <w:numPr>
          <w:ilvl w:val="0"/>
          <w:numId w:val="12"/>
        </w:numPr>
        <w:spacing w:after="0" w:line="360" w:lineRule="auto"/>
        <w:ind w:left="1069"/>
        <w:jc w:val="both"/>
        <w:rPr>
          <w:rFonts w:ascii="Arial" w:hAnsi="Arial" w:cs="Arial"/>
          <w:sz w:val="24"/>
          <w:szCs w:val="24"/>
        </w:rPr>
      </w:pPr>
      <w:r w:rsidRPr="00087EF0">
        <w:rPr>
          <w:rFonts w:ascii="Arial" w:hAnsi="Arial" w:cs="Arial"/>
          <w:sz w:val="24"/>
          <w:szCs w:val="24"/>
        </w:rPr>
        <w:t xml:space="preserve">Final reports will undergo a review </w:t>
      </w:r>
      <w:r w:rsidR="001E552E" w:rsidRPr="00087EF0">
        <w:rPr>
          <w:rFonts w:ascii="Arial" w:hAnsi="Arial" w:cs="Arial"/>
          <w:sz w:val="24"/>
          <w:szCs w:val="24"/>
        </w:rPr>
        <w:t xml:space="preserve">by peers and will be approved for closure by the SSG Research Committee. </w:t>
      </w:r>
    </w:p>
    <w:p w14:paraId="21F0C3EC" w14:textId="77613D45" w:rsidR="00B55231" w:rsidRPr="00087EF0" w:rsidRDefault="00B55231" w:rsidP="00E508AF">
      <w:pPr>
        <w:pStyle w:val="ListParagraph"/>
        <w:spacing w:after="0" w:line="360" w:lineRule="auto"/>
        <w:ind w:left="1069"/>
        <w:jc w:val="both"/>
        <w:rPr>
          <w:rFonts w:ascii="Arial" w:hAnsi="Arial" w:cs="Arial"/>
          <w:sz w:val="24"/>
          <w:szCs w:val="24"/>
        </w:rPr>
      </w:pPr>
    </w:p>
    <w:p w14:paraId="054CDEAC" w14:textId="75109008" w:rsidR="008A1675" w:rsidRDefault="005201E2" w:rsidP="00E508AF">
      <w:pPr>
        <w:pStyle w:val="ListParagraph"/>
        <w:numPr>
          <w:ilvl w:val="0"/>
          <w:numId w:val="12"/>
        </w:numPr>
        <w:spacing w:after="0" w:line="360" w:lineRule="auto"/>
        <w:ind w:left="1069"/>
        <w:jc w:val="both"/>
        <w:rPr>
          <w:rFonts w:ascii="Arial" w:hAnsi="Arial" w:cs="Arial"/>
          <w:sz w:val="24"/>
          <w:szCs w:val="24"/>
        </w:rPr>
      </w:pPr>
      <w:r w:rsidRPr="00087EF0">
        <w:rPr>
          <w:rFonts w:ascii="Arial" w:hAnsi="Arial" w:cs="Arial"/>
          <w:sz w:val="24"/>
          <w:szCs w:val="24"/>
        </w:rPr>
        <w:t>Principal Investigator</w:t>
      </w:r>
      <w:r w:rsidR="008A1675" w:rsidRPr="00087EF0">
        <w:rPr>
          <w:rFonts w:ascii="Arial" w:hAnsi="Arial" w:cs="Arial"/>
          <w:sz w:val="24"/>
          <w:szCs w:val="24"/>
        </w:rPr>
        <w:t xml:space="preserve"> may be invited to ma</w:t>
      </w:r>
      <w:r w:rsidR="008A1675" w:rsidRPr="009E2A22">
        <w:rPr>
          <w:rFonts w:ascii="Arial" w:hAnsi="Arial" w:cs="Arial"/>
          <w:sz w:val="24"/>
          <w:szCs w:val="24"/>
        </w:rPr>
        <w:t>ke a presentation on the completed project to SSG</w:t>
      </w:r>
      <w:r w:rsidR="00BE6C70">
        <w:rPr>
          <w:rFonts w:ascii="Arial" w:hAnsi="Arial" w:cs="Arial"/>
          <w:sz w:val="24"/>
          <w:szCs w:val="24"/>
        </w:rPr>
        <w:t xml:space="preserve"> </w:t>
      </w:r>
      <w:r w:rsidR="008A1675" w:rsidRPr="009E2A22">
        <w:rPr>
          <w:rFonts w:ascii="Arial" w:hAnsi="Arial" w:cs="Arial"/>
          <w:sz w:val="24"/>
          <w:szCs w:val="24"/>
        </w:rPr>
        <w:t>/</w:t>
      </w:r>
      <w:r w:rsidR="00BE6C70">
        <w:rPr>
          <w:rFonts w:ascii="Arial" w:hAnsi="Arial" w:cs="Arial"/>
          <w:sz w:val="24"/>
          <w:szCs w:val="24"/>
        </w:rPr>
        <w:t xml:space="preserve"> </w:t>
      </w:r>
      <w:r w:rsidR="008A1675" w:rsidRPr="009E2A22">
        <w:rPr>
          <w:rFonts w:ascii="Arial" w:hAnsi="Arial" w:cs="Arial"/>
          <w:sz w:val="24"/>
          <w:szCs w:val="24"/>
        </w:rPr>
        <w:t>SSG appointed panel to ensure that the project has been completed satisfactorily</w:t>
      </w:r>
      <w:r w:rsidR="0071427A" w:rsidRPr="009E2A22">
        <w:rPr>
          <w:rFonts w:ascii="Arial" w:hAnsi="Arial" w:cs="Arial"/>
          <w:sz w:val="24"/>
          <w:szCs w:val="24"/>
        </w:rPr>
        <w:t>, and that potential users of the research have been</w:t>
      </w:r>
      <w:r w:rsidR="00C77C18" w:rsidRPr="009E2A22">
        <w:rPr>
          <w:rFonts w:ascii="Arial" w:hAnsi="Arial" w:cs="Arial"/>
          <w:sz w:val="24"/>
          <w:szCs w:val="24"/>
        </w:rPr>
        <w:t xml:space="preserve"> involved in the research</w:t>
      </w:r>
      <w:r w:rsidR="008A1675" w:rsidRPr="009E2A22">
        <w:rPr>
          <w:rFonts w:ascii="Arial" w:hAnsi="Arial" w:cs="Arial"/>
          <w:sz w:val="24"/>
          <w:szCs w:val="24"/>
        </w:rPr>
        <w:t>.</w:t>
      </w:r>
    </w:p>
    <w:p w14:paraId="1F8CB5F4" w14:textId="77777777" w:rsidR="0052762F" w:rsidRPr="00087EF0" w:rsidRDefault="0052762F" w:rsidP="00087EF0">
      <w:pPr>
        <w:pStyle w:val="ListParagraph"/>
        <w:rPr>
          <w:rFonts w:ascii="Arial" w:hAnsi="Arial" w:cs="Arial"/>
          <w:sz w:val="24"/>
          <w:szCs w:val="24"/>
        </w:rPr>
      </w:pPr>
    </w:p>
    <w:p w14:paraId="17728609" w14:textId="2CF50353" w:rsidR="0052762F" w:rsidRDefault="0052762F" w:rsidP="00E508AF">
      <w:pPr>
        <w:pStyle w:val="ListParagraph"/>
        <w:numPr>
          <w:ilvl w:val="0"/>
          <w:numId w:val="12"/>
        </w:numPr>
        <w:spacing w:after="0" w:line="360" w:lineRule="auto"/>
        <w:ind w:left="1069"/>
        <w:jc w:val="both"/>
        <w:rPr>
          <w:rFonts w:ascii="Arial" w:hAnsi="Arial" w:cs="Arial"/>
          <w:sz w:val="24"/>
          <w:szCs w:val="24"/>
        </w:rPr>
      </w:pPr>
      <w:r w:rsidRPr="0052762F">
        <w:rPr>
          <w:rFonts w:ascii="Arial" w:hAnsi="Arial" w:cs="Arial"/>
          <w:sz w:val="24"/>
          <w:szCs w:val="24"/>
        </w:rPr>
        <w:lastRenderedPageBreak/>
        <w:t>It is recommended for Principal Investigator to also share soft copies of the publications and conference papers produced as part of the research project.</w:t>
      </w:r>
    </w:p>
    <w:p w14:paraId="51271CE6" w14:textId="77777777" w:rsidR="007B7DD6" w:rsidRPr="007B7DD6" w:rsidRDefault="007B7DD6" w:rsidP="007B7DD6">
      <w:pPr>
        <w:spacing w:after="0" w:line="360" w:lineRule="auto"/>
        <w:ind w:left="709"/>
        <w:jc w:val="both"/>
        <w:rPr>
          <w:rFonts w:ascii="Arial" w:hAnsi="Arial" w:cs="Arial"/>
          <w:sz w:val="24"/>
          <w:szCs w:val="24"/>
        </w:rPr>
      </w:pPr>
    </w:p>
    <w:p w14:paraId="1FF25472" w14:textId="07DD1646" w:rsidR="007B7DD6" w:rsidRDefault="007B7DD6" w:rsidP="007B7DD6">
      <w:pPr>
        <w:pStyle w:val="ListParagraph"/>
        <w:numPr>
          <w:ilvl w:val="0"/>
          <w:numId w:val="12"/>
        </w:numPr>
        <w:spacing w:after="0" w:line="360" w:lineRule="auto"/>
        <w:ind w:left="1069"/>
        <w:jc w:val="both"/>
        <w:rPr>
          <w:rFonts w:ascii="Arial" w:hAnsi="Arial" w:cs="Arial"/>
          <w:sz w:val="24"/>
          <w:szCs w:val="24"/>
        </w:rPr>
      </w:pPr>
      <w:r>
        <w:rPr>
          <w:rFonts w:ascii="Arial" w:hAnsi="Arial" w:cs="Arial"/>
          <w:sz w:val="24"/>
          <w:szCs w:val="24"/>
        </w:rPr>
        <w:t xml:space="preserve">Principal </w:t>
      </w:r>
      <w:r w:rsidRPr="007B7DD6">
        <w:rPr>
          <w:rFonts w:ascii="Arial" w:hAnsi="Arial" w:cs="Arial"/>
          <w:sz w:val="24"/>
          <w:szCs w:val="24"/>
        </w:rPr>
        <w:t>Investigator is to submit the project’s final datasets of anonymised data to the Grantor no later than twelve (12) months after the end of the project.  Grantor may use the data for analysis and publish derived statistics; research purposes; sharing with its research collaborators or parties commissioned by the Grantor; and any other purpose that is not prohibited by applicable law (</w:t>
      </w:r>
      <w:proofErr w:type="gramStart"/>
      <w:r w:rsidRPr="007B7DD6">
        <w:rPr>
          <w:rFonts w:ascii="Arial" w:hAnsi="Arial" w:cs="Arial"/>
          <w:sz w:val="24"/>
          <w:szCs w:val="24"/>
        </w:rPr>
        <w:t>as long as</w:t>
      </w:r>
      <w:proofErr w:type="gramEnd"/>
      <w:r w:rsidRPr="007B7DD6">
        <w:rPr>
          <w:rFonts w:ascii="Arial" w:hAnsi="Arial" w:cs="Arial"/>
          <w:sz w:val="24"/>
          <w:szCs w:val="24"/>
        </w:rPr>
        <w:t xml:space="preserve"> such use is in compliance with applicable law).</w:t>
      </w:r>
    </w:p>
    <w:p w14:paraId="2BF4DFAF" w14:textId="149898FC" w:rsidR="006C77C9" w:rsidRPr="007B7DD6" w:rsidRDefault="006C77C9" w:rsidP="007B7DD6">
      <w:pPr>
        <w:spacing w:after="0" w:line="360" w:lineRule="auto"/>
        <w:jc w:val="both"/>
        <w:rPr>
          <w:rFonts w:ascii="Arial" w:hAnsi="Arial" w:cs="Arial"/>
          <w:sz w:val="24"/>
          <w:szCs w:val="24"/>
        </w:rPr>
      </w:pPr>
    </w:p>
    <w:p w14:paraId="15389E8A" w14:textId="594A7498" w:rsidR="00E03E3C" w:rsidRPr="009E2A22" w:rsidRDefault="00D5586D" w:rsidP="00E508AF">
      <w:pPr>
        <w:pStyle w:val="ListParagraph"/>
        <w:numPr>
          <w:ilvl w:val="1"/>
          <w:numId w:val="9"/>
        </w:numPr>
        <w:spacing w:after="0" w:line="360" w:lineRule="auto"/>
        <w:ind w:left="709" w:hanging="709"/>
        <w:jc w:val="both"/>
        <w:rPr>
          <w:rFonts w:ascii="Arial" w:hAnsi="Arial" w:cs="Arial"/>
          <w:sz w:val="24"/>
          <w:szCs w:val="24"/>
          <w:u w:val="single"/>
        </w:rPr>
      </w:pPr>
      <w:r w:rsidRPr="009E2A22">
        <w:rPr>
          <w:rFonts w:ascii="Arial" w:hAnsi="Arial" w:cs="Arial"/>
          <w:sz w:val="24"/>
          <w:szCs w:val="24"/>
          <w:u w:val="single"/>
        </w:rPr>
        <w:t xml:space="preserve">Assessment of </w:t>
      </w:r>
      <w:r w:rsidR="00641090">
        <w:rPr>
          <w:rFonts w:ascii="Arial" w:hAnsi="Arial" w:cs="Arial"/>
          <w:sz w:val="24"/>
          <w:szCs w:val="24"/>
          <w:u w:val="single"/>
        </w:rPr>
        <w:t>R</w:t>
      </w:r>
      <w:r w:rsidRPr="009E2A22">
        <w:rPr>
          <w:rFonts w:ascii="Arial" w:hAnsi="Arial" w:cs="Arial"/>
          <w:sz w:val="24"/>
          <w:szCs w:val="24"/>
          <w:u w:val="single"/>
        </w:rPr>
        <w:t xml:space="preserve">esearch </w:t>
      </w:r>
      <w:r w:rsidR="00641090">
        <w:rPr>
          <w:rFonts w:ascii="Arial" w:hAnsi="Arial" w:cs="Arial"/>
          <w:sz w:val="24"/>
          <w:szCs w:val="24"/>
          <w:u w:val="single"/>
        </w:rPr>
        <w:t>I</w:t>
      </w:r>
      <w:r w:rsidRPr="009E2A22">
        <w:rPr>
          <w:rFonts w:ascii="Arial" w:hAnsi="Arial" w:cs="Arial"/>
          <w:sz w:val="24"/>
          <w:szCs w:val="24"/>
          <w:u w:val="single"/>
        </w:rPr>
        <w:t>mpact</w:t>
      </w:r>
    </w:p>
    <w:p w14:paraId="38582E7E" w14:textId="77777777" w:rsidR="005D0F07" w:rsidRPr="009E2A22" w:rsidRDefault="005D0F07" w:rsidP="00E508AF">
      <w:pPr>
        <w:pStyle w:val="ListParagraph"/>
        <w:spacing w:after="0" w:line="360" w:lineRule="auto"/>
        <w:ind w:left="567"/>
        <w:jc w:val="both"/>
        <w:rPr>
          <w:rFonts w:ascii="Arial" w:hAnsi="Arial" w:cs="Arial"/>
          <w:sz w:val="24"/>
          <w:szCs w:val="24"/>
        </w:rPr>
      </w:pPr>
    </w:p>
    <w:p w14:paraId="59B2913D" w14:textId="650A9E9D" w:rsidR="00D5586D" w:rsidRPr="009E2A22" w:rsidRDefault="00C55D2B" w:rsidP="00E508AF">
      <w:pPr>
        <w:pStyle w:val="ListParagraph"/>
        <w:numPr>
          <w:ilvl w:val="0"/>
          <w:numId w:val="14"/>
        </w:numPr>
        <w:spacing w:after="0" w:line="360" w:lineRule="auto"/>
        <w:ind w:left="1134" w:hanging="425"/>
        <w:jc w:val="both"/>
        <w:rPr>
          <w:rFonts w:ascii="Arial" w:hAnsi="Arial" w:cs="Arial"/>
          <w:sz w:val="24"/>
          <w:szCs w:val="24"/>
        </w:rPr>
      </w:pPr>
      <w:r w:rsidRPr="009E2A22">
        <w:rPr>
          <w:rFonts w:ascii="Arial" w:hAnsi="Arial" w:cs="Arial"/>
          <w:sz w:val="24"/>
          <w:szCs w:val="24"/>
        </w:rPr>
        <w:t xml:space="preserve">Principal Investigator is to provide an assessment of the research impact (as </w:t>
      </w:r>
      <w:r w:rsidRPr="00087EF0">
        <w:rPr>
          <w:rFonts w:ascii="Arial" w:hAnsi="Arial" w:cs="Arial"/>
          <w:sz w:val="24"/>
          <w:szCs w:val="24"/>
        </w:rPr>
        <w:t>outlined in section 6b of the WDARF application form</w:t>
      </w:r>
      <w:r w:rsidR="00FF5FBA" w:rsidRPr="00087EF0">
        <w:rPr>
          <w:rFonts w:ascii="Arial" w:hAnsi="Arial" w:cs="Arial"/>
          <w:sz w:val="24"/>
          <w:szCs w:val="24"/>
        </w:rPr>
        <w:t xml:space="preserve"> A2</w:t>
      </w:r>
      <w:r w:rsidRPr="00087EF0">
        <w:rPr>
          <w:rFonts w:ascii="Arial" w:hAnsi="Arial" w:cs="Arial"/>
          <w:sz w:val="24"/>
          <w:szCs w:val="24"/>
        </w:rPr>
        <w:t xml:space="preserve">) </w:t>
      </w:r>
      <w:r w:rsidR="00AC3994">
        <w:rPr>
          <w:rFonts w:ascii="Arial" w:hAnsi="Arial" w:cs="Arial"/>
          <w:sz w:val="24"/>
          <w:szCs w:val="24"/>
        </w:rPr>
        <w:t>within six (</w:t>
      </w:r>
      <w:r w:rsidR="00190966" w:rsidRPr="00087EF0">
        <w:rPr>
          <w:rFonts w:ascii="Arial" w:hAnsi="Arial" w:cs="Arial"/>
          <w:sz w:val="24"/>
          <w:szCs w:val="24"/>
        </w:rPr>
        <w:t>6</w:t>
      </w:r>
      <w:r w:rsidR="00AC3994">
        <w:rPr>
          <w:rFonts w:ascii="Arial" w:hAnsi="Arial" w:cs="Arial"/>
          <w:sz w:val="24"/>
          <w:szCs w:val="24"/>
        </w:rPr>
        <w:t>)</w:t>
      </w:r>
      <w:r w:rsidR="00190966" w:rsidRPr="00087EF0">
        <w:rPr>
          <w:rFonts w:ascii="Arial" w:hAnsi="Arial" w:cs="Arial"/>
          <w:sz w:val="24"/>
          <w:szCs w:val="24"/>
        </w:rPr>
        <w:t xml:space="preserve"> </w:t>
      </w:r>
      <w:r w:rsidRPr="00087EF0">
        <w:rPr>
          <w:rFonts w:ascii="Arial" w:hAnsi="Arial" w:cs="Arial"/>
          <w:sz w:val="24"/>
          <w:szCs w:val="24"/>
        </w:rPr>
        <w:t xml:space="preserve">months after </w:t>
      </w:r>
      <w:r w:rsidR="00EB0D6A" w:rsidRPr="00087EF0">
        <w:rPr>
          <w:rFonts w:ascii="Arial" w:hAnsi="Arial" w:cs="Arial"/>
          <w:sz w:val="24"/>
          <w:szCs w:val="24"/>
        </w:rPr>
        <w:t>acceptance of the final report</w:t>
      </w:r>
      <w:r w:rsidRPr="00087EF0">
        <w:rPr>
          <w:rFonts w:ascii="Arial" w:hAnsi="Arial" w:cs="Arial"/>
          <w:sz w:val="24"/>
          <w:szCs w:val="24"/>
        </w:rPr>
        <w:t>.</w:t>
      </w:r>
      <w:r w:rsidR="00A03995" w:rsidRPr="00087EF0">
        <w:rPr>
          <w:rFonts w:ascii="Arial" w:hAnsi="Arial" w:cs="Arial"/>
          <w:sz w:val="24"/>
          <w:szCs w:val="24"/>
        </w:rPr>
        <w:t xml:space="preserve"> This assessment should include a description of how the research outcomes have been communicated to interested parties, including potential users</w:t>
      </w:r>
      <w:r w:rsidR="00C77C18" w:rsidRPr="00087EF0">
        <w:rPr>
          <w:rFonts w:ascii="Arial" w:hAnsi="Arial" w:cs="Arial"/>
          <w:sz w:val="24"/>
          <w:szCs w:val="24"/>
        </w:rPr>
        <w:t xml:space="preserve"> that were identified in the research proposal</w:t>
      </w:r>
      <w:r w:rsidR="00EB0D6A" w:rsidRPr="00087EF0">
        <w:rPr>
          <w:rFonts w:ascii="Arial" w:hAnsi="Arial" w:cs="Arial"/>
          <w:sz w:val="24"/>
          <w:szCs w:val="24"/>
        </w:rPr>
        <w:t xml:space="preserve">, as well as address comments </w:t>
      </w:r>
      <w:r w:rsidR="004B6C53" w:rsidRPr="00087EF0">
        <w:rPr>
          <w:rFonts w:ascii="Arial" w:hAnsi="Arial" w:cs="Arial"/>
          <w:sz w:val="24"/>
          <w:szCs w:val="24"/>
        </w:rPr>
        <w:t xml:space="preserve">from </w:t>
      </w:r>
      <w:r w:rsidR="003C433D" w:rsidRPr="00087EF0">
        <w:rPr>
          <w:rFonts w:ascii="Arial" w:hAnsi="Arial" w:cs="Arial"/>
          <w:sz w:val="24"/>
          <w:szCs w:val="24"/>
        </w:rPr>
        <w:t>SSG arising from the final report</w:t>
      </w:r>
      <w:r w:rsidR="004B6C53" w:rsidRPr="00087EF0">
        <w:rPr>
          <w:rFonts w:ascii="Arial" w:hAnsi="Arial" w:cs="Arial"/>
          <w:sz w:val="24"/>
          <w:szCs w:val="24"/>
        </w:rPr>
        <w:t>, if any</w:t>
      </w:r>
      <w:r w:rsidR="003950FA" w:rsidRPr="00087EF0">
        <w:rPr>
          <w:rFonts w:ascii="Arial" w:hAnsi="Arial" w:cs="Arial"/>
          <w:sz w:val="24"/>
          <w:szCs w:val="24"/>
        </w:rPr>
        <w:t xml:space="preserve">. If necessary, PI may be required to </w:t>
      </w:r>
      <w:r w:rsidR="00CB6035" w:rsidRPr="00087EF0">
        <w:rPr>
          <w:rFonts w:ascii="Arial" w:hAnsi="Arial" w:cs="Arial"/>
          <w:sz w:val="24"/>
          <w:szCs w:val="24"/>
        </w:rPr>
        <w:t>incorporate inputs from relevant stakeholders before submission of research impact report.</w:t>
      </w:r>
      <w:r w:rsidR="00CB6035">
        <w:rPr>
          <w:rFonts w:ascii="Arial" w:hAnsi="Arial" w:cs="Arial"/>
          <w:sz w:val="24"/>
          <w:szCs w:val="24"/>
        </w:rPr>
        <w:t xml:space="preserve"> </w:t>
      </w:r>
    </w:p>
    <w:p w14:paraId="33D080F7" w14:textId="77777777" w:rsidR="00D27CE7" w:rsidRPr="009E2A22" w:rsidRDefault="00D27CE7" w:rsidP="00E508AF">
      <w:pPr>
        <w:spacing w:after="0" w:line="360" w:lineRule="auto"/>
        <w:rPr>
          <w:rFonts w:ascii="Arial" w:hAnsi="Arial" w:cs="Arial"/>
          <w:sz w:val="24"/>
          <w:szCs w:val="24"/>
        </w:rPr>
      </w:pPr>
    </w:p>
    <w:p w14:paraId="755CF163" w14:textId="77777777" w:rsidR="0003407E" w:rsidRPr="009E2A22" w:rsidRDefault="0003407E" w:rsidP="00906D13">
      <w:pPr>
        <w:pStyle w:val="Heading1"/>
        <w:numPr>
          <w:ilvl w:val="0"/>
          <w:numId w:val="30"/>
        </w:numPr>
        <w:spacing w:before="0" w:line="360" w:lineRule="auto"/>
        <w:ind w:left="709" w:hanging="709"/>
        <w:rPr>
          <w:rFonts w:cs="Arial"/>
          <w:sz w:val="24"/>
          <w:szCs w:val="24"/>
        </w:rPr>
      </w:pPr>
      <w:bookmarkStart w:id="118" w:name="_Toc510001079"/>
      <w:bookmarkStart w:id="119" w:name="_Toc136254810"/>
      <w:r w:rsidRPr="009E2A22">
        <w:rPr>
          <w:rFonts w:cs="Arial"/>
          <w:sz w:val="24"/>
          <w:szCs w:val="24"/>
        </w:rPr>
        <w:t>Closure of Project Accounts</w:t>
      </w:r>
      <w:bookmarkEnd w:id="118"/>
      <w:bookmarkEnd w:id="119"/>
    </w:p>
    <w:p w14:paraId="09A56711" w14:textId="77777777" w:rsidR="0003407E" w:rsidRPr="009E2A22" w:rsidRDefault="0003407E" w:rsidP="00E508AF">
      <w:pPr>
        <w:pStyle w:val="Default"/>
        <w:spacing w:line="360" w:lineRule="auto"/>
      </w:pPr>
    </w:p>
    <w:p w14:paraId="296FB3A5" w14:textId="2919B45B" w:rsidR="0003407E" w:rsidRPr="009E2A22" w:rsidRDefault="0003407E" w:rsidP="00AD6C02">
      <w:pPr>
        <w:pStyle w:val="Default"/>
        <w:numPr>
          <w:ilvl w:val="1"/>
          <w:numId w:val="30"/>
        </w:numPr>
        <w:spacing w:line="360" w:lineRule="auto"/>
        <w:ind w:left="709" w:hanging="709"/>
        <w:jc w:val="both"/>
      </w:pPr>
      <w:r w:rsidRPr="009E2A22">
        <w:t xml:space="preserve">All projects are expected to be completed within the stipulated term as per the Grant Agreement. </w:t>
      </w:r>
    </w:p>
    <w:p w14:paraId="3D4B8AD2" w14:textId="77777777" w:rsidR="0003407E" w:rsidRPr="009E2A22" w:rsidRDefault="0003407E" w:rsidP="00E508AF">
      <w:pPr>
        <w:pStyle w:val="Default"/>
        <w:spacing w:line="360" w:lineRule="auto"/>
        <w:jc w:val="both"/>
      </w:pPr>
    </w:p>
    <w:p w14:paraId="161977E1" w14:textId="77777777" w:rsidR="0003407E" w:rsidRPr="009E2A22" w:rsidRDefault="0003407E" w:rsidP="00AD6C02">
      <w:pPr>
        <w:pStyle w:val="Default"/>
        <w:numPr>
          <w:ilvl w:val="1"/>
          <w:numId w:val="30"/>
        </w:numPr>
        <w:spacing w:line="360" w:lineRule="auto"/>
        <w:ind w:left="709" w:hanging="709"/>
        <w:jc w:val="both"/>
      </w:pPr>
      <w:r w:rsidRPr="009E2A22">
        <w:t xml:space="preserve">Host Institutions and Principal Investigators are to close the research project account </w:t>
      </w:r>
      <w:r w:rsidRPr="009E2A22">
        <w:rPr>
          <w:b/>
          <w:bCs/>
        </w:rPr>
        <w:t xml:space="preserve">within six (6) months </w:t>
      </w:r>
      <w:r w:rsidRPr="009E2A22">
        <w:t xml:space="preserve">from the date of project completion. SSG will not reimburse any expenditure incurred after the project completion date. Claims for allowable expenses should be prorated based on the relevant project periods </w:t>
      </w:r>
      <w:proofErr w:type="gramStart"/>
      <w:r w:rsidRPr="009E2A22">
        <w:t>only, and</w:t>
      </w:r>
      <w:proofErr w:type="gramEnd"/>
      <w:r w:rsidRPr="009E2A22">
        <w:t xml:space="preserve"> be submitted within six (6) months following project </w:t>
      </w:r>
      <w:r w:rsidRPr="009E2A22">
        <w:lastRenderedPageBreak/>
        <w:t xml:space="preserve">completion. Upon payment of such expenses, Host Institutions and Principal Investigators are to close the research project account immediately. </w:t>
      </w:r>
    </w:p>
    <w:p w14:paraId="6A18A131" w14:textId="77777777" w:rsidR="0003407E" w:rsidRPr="009E2A22" w:rsidRDefault="0003407E" w:rsidP="00E508AF">
      <w:pPr>
        <w:pStyle w:val="Default"/>
        <w:spacing w:line="360" w:lineRule="auto"/>
        <w:jc w:val="both"/>
      </w:pPr>
    </w:p>
    <w:p w14:paraId="4DECC651" w14:textId="77777777" w:rsidR="0003407E" w:rsidRPr="009E2A22" w:rsidRDefault="0003407E" w:rsidP="00AD6C02">
      <w:pPr>
        <w:pStyle w:val="Default"/>
        <w:numPr>
          <w:ilvl w:val="1"/>
          <w:numId w:val="30"/>
        </w:numPr>
        <w:spacing w:line="360" w:lineRule="auto"/>
        <w:ind w:left="709" w:hanging="709"/>
        <w:jc w:val="both"/>
      </w:pPr>
      <w:r w:rsidRPr="009E2A22">
        <w:t xml:space="preserve">Host Institution shall close the account for the WDARF Grant projects individually and return any unspent funds to SSG, if any, upon completion of the projects as and when it occurs. </w:t>
      </w:r>
    </w:p>
    <w:p w14:paraId="0F80F263" w14:textId="77777777" w:rsidR="0003407E" w:rsidRPr="009E2A22" w:rsidRDefault="0003407E" w:rsidP="00E508AF">
      <w:pPr>
        <w:pStyle w:val="Default"/>
        <w:spacing w:line="360" w:lineRule="auto"/>
        <w:ind w:left="360"/>
        <w:jc w:val="both"/>
      </w:pPr>
    </w:p>
    <w:p w14:paraId="60DF7516" w14:textId="77777777" w:rsidR="0003407E" w:rsidRPr="009E2A22" w:rsidRDefault="0003407E" w:rsidP="00AD6C02">
      <w:pPr>
        <w:pStyle w:val="Default"/>
        <w:numPr>
          <w:ilvl w:val="1"/>
          <w:numId w:val="30"/>
        </w:numPr>
        <w:spacing w:line="360" w:lineRule="auto"/>
        <w:ind w:left="709" w:hanging="709"/>
        <w:jc w:val="both"/>
      </w:pPr>
      <w:r w:rsidRPr="009E2A22">
        <w:t xml:space="preserve">Host Institution must ensure that Principal Investigators are not to issue any new purchase orders after the project completion date, including retrospective orders. </w:t>
      </w:r>
    </w:p>
    <w:p w14:paraId="305E2AE3" w14:textId="77777777" w:rsidR="00AD6C02" w:rsidRDefault="00AD6C02" w:rsidP="00AD6C02">
      <w:pPr>
        <w:pStyle w:val="Default"/>
        <w:spacing w:line="360" w:lineRule="auto"/>
        <w:jc w:val="both"/>
      </w:pPr>
    </w:p>
    <w:p w14:paraId="2FBA6CB3" w14:textId="3497FBAD" w:rsidR="00AD6C02" w:rsidRPr="00AD6C02" w:rsidRDefault="00AD6C02" w:rsidP="00AD6C02">
      <w:pPr>
        <w:spacing w:after="0" w:line="360" w:lineRule="auto"/>
        <w:jc w:val="both"/>
        <w:rPr>
          <w:rFonts w:ascii="Arial" w:hAnsi="Arial" w:cs="Arial"/>
          <w:sz w:val="24"/>
          <w:szCs w:val="24"/>
          <w:u w:val="single"/>
        </w:rPr>
      </w:pPr>
      <w:r w:rsidRPr="00FF18F9">
        <w:rPr>
          <w:rFonts w:ascii="Arial" w:hAnsi="Arial" w:cs="Arial"/>
          <w:sz w:val="24"/>
          <w:szCs w:val="24"/>
          <w:u w:val="single"/>
        </w:rPr>
        <w:t>Post-Project Audit Report (includes Final Statement of Acco</w:t>
      </w:r>
      <w:r w:rsidR="00D9638B" w:rsidRPr="00FF18F9">
        <w:rPr>
          <w:rFonts w:ascii="Arial" w:hAnsi="Arial" w:cs="Arial"/>
          <w:sz w:val="24"/>
          <w:szCs w:val="24"/>
          <w:u w:val="single"/>
        </w:rPr>
        <w:t>u</w:t>
      </w:r>
      <w:r w:rsidRPr="00FF18F9">
        <w:rPr>
          <w:rFonts w:ascii="Arial" w:hAnsi="Arial" w:cs="Arial"/>
          <w:sz w:val="24"/>
          <w:szCs w:val="24"/>
          <w:u w:val="single"/>
        </w:rPr>
        <w:t>nt)</w:t>
      </w:r>
    </w:p>
    <w:p w14:paraId="1DE8E905" w14:textId="77777777" w:rsidR="00AD6C02" w:rsidRPr="009E2A22" w:rsidRDefault="00AD6C02" w:rsidP="00AD6C02">
      <w:pPr>
        <w:pStyle w:val="ListParagraph"/>
        <w:spacing w:after="0" w:line="360" w:lineRule="auto"/>
        <w:ind w:left="1069"/>
        <w:jc w:val="both"/>
        <w:rPr>
          <w:rFonts w:ascii="Arial" w:hAnsi="Arial" w:cs="Arial"/>
          <w:sz w:val="24"/>
          <w:szCs w:val="24"/>
        </w:rPr>
      </w:pPr>
    </w:p>
    <w:p w14:paraId="5E75F63A" w14:textId="7EC749F4" w:rsidR="00AD6C02" w:rsidRPr="00AD6C02" w:rsidRDefault="002F4D13" w:rsidP="00AD6C02">
      <w:pPr>
        <w:pStyle w:val="ListParagraph"/>
        <w:numPr>
          <w:ilvl w:val="1"/>
          <w:numId w:val="30"/>
        </w:numPr>
        <w:spacing w:after="0" w:line="360" w:lineRule="auto"/>
        <w:ind w:left="709" w:hanging="709"/>
        <w:jc w:val="both"/>
        <w:rPr>
          <w:rFonts w:ascii="Arial" w:hAnsi="Arial" w:cs="Arial"/>
          <w:sz w:val="24"/>
          <w:szCs w:val="24"/>
        </w:rPr>
      </w:pPr>
      <w:r>
        <w:rPr>
          <w:rFonts w:ascii="Arial" w:hAnsi="Arial" w:cs="Arial"/>
          <w:sz w:val="24"/>
          <w:szCs w:val="24"/>
        </w:rPr>
        <w:t xml:space="preserve">The </w:t>
      </w:r>
      <w:r w:rsidR="000E1E24">
        <w:rPr>
          <w:rFonts w:ascii="Arial" w:hAnsi="Arial" w:cs="Arial"/>
          <w:sz w:val="24"/>
          <w:szCs w:val="24"/>
        </w:rPr>
        <w:t xml:space="preserve">Host Institution </w:t>
      </w:r>
      <w:r w:rsidR="00AD6C02" w:rsidRPr="00AD6C02">
        <w:rPr>
          <w:rFonts w:ascii="Arial" w:hAnsi="Arial" w:cs="Arial"/>
          <w:sz w:val="24"/>
          <w:szCs w:val="24"/>
        </w:rPr>
        <w:t xml:space="preserve">shall submit a Post-Project Audit Report within </w:t>
      </w:r>
      <w:r w:rsidR="00AD6C02" w:rsidRPr="00AD6C02">
        <w:rPr>
          <w:rFonts w:ascii="Arial" w:hAnsi="Arial" w:cs="Arial"/>
          <w:b/>
          <w:bCs/>
          <w:sz w:val="24"/>
          <w:szCs w:val="24"/>
        </w:rPr>
        <w:t>six (6) months</w:t>
      </w:r>
      <w:r w:rsidR="00AD6C02" w:rsidRPr="00AD6C02">
        <w:rPr>
          <w:rFonts w:ascii="Arial" w:hAnsi="Arial" w:cs="Arial"/>
          <w:sz w:val="24"/>
          <w:szCs w:val="24"/>
        </w:rPr>
        <w:t xml:space="preserve"> of the completion of the project.  The audit report shall include a final statement of account. Failure to do so may result in rejection of further claims. </w:t>
      </w:r>
    </w:p>
    <w:p w14:paraId="3F39D858" w14:textId="77777777" w:rsidR="00AD6C02" w:rsidRPr="009E2A22" w:rsidRDefault="00AD6C02" w:rsidP="00AD6C02">
      <w:pPr>
        <w:pStyle w:val="ListParagraph"/>
        <w:spacing w:after="0" w:line="360" w:lineRule="auto"/>
        <w:ind w:left="774" w:hanging="567"/>
        <w:jc w:val="both"/>
        <w:rPr>
          <w:rFonts w:ascii="Arial" w:hAnsi="Arial" w:cs="Arial"/>
          <w:sz w:val="24"/>
          <w:szCs w:val="24"/>
        </w:rPr>
      </w:pPr>
    </w:p>
    <w:p w14:paraId="4870F02B" w14:textId="490CA174" w:rsidR="00AD6C02" w:rsidRDefault="00AD6C02" w:rsidP="00641090">
      <w:pPr>
        <w:pStyle w:val="Default"/>
        <w:numPr>
          <w:ilvl w:val="1"/>
          <w:numId w:val="30"/>
        </w:numPr>
        <w:spacing w:line="360" w:lineRule="auto"/>
        <w:ind w:left="709" w:hanging="709"/>
        <w:jc w:val="both"/>
      </w:pPr>
      <w:r w:rsidRPr="009E2A22">
        <w:t xml:space="preserve">The </w:t>
      </w:r>
      <w:r>
        <w:t>Post-Project Audit Report</w:t>
      </w:r>
      <w:r w:rsidRPr="009E2A22">
        <w:t xml:space="preserve"> shall confirm that the Host Institution’s requisitions are made in accordance with the Terms and Conditions of a Competitive Grant, and Guidelines</w:t>
      </w:r>
      <w:r>
        <w:t>.</w:t>
      </w:r>
    </w:p>
    <w:p w14:paraId="73DEFA73" w14:textId="0D9E89C0" w:rsidR="0003407E" w:rsidRDefault="0003407E" w:rsidP="00E508AF">
      <w:pPr>
        <w:spacing w:after="0" w:line="360" w:lineRule="auto"/>
        <w:jc w:val="both"/>
        <w:rPr>
          <w:rFonts w:ascii="Arial" w:hAnsi="Arial" w:cs="Arial"/>
          <w:sz w:val="24"/>
          <w:szCs w:val="24"/>
        </w:rPr>
      </w:pPr>
    </w:p>
    <w:p w14:paraId="4C3AF1F5" w14:textId="55C1D9A0" w:rsidR="0003407E" w:rsidRPr="009E2A22" w:rsidRDefault="0003407E" w:rsidP="00AD6C02">
      <w:pPr>
        <w:pStyle w:val="Heading1"/>
        <w:numPr>
          <w:ilvl w:val="0"/>
          <w:numId w:val="31"/>
        </w:numPr>
        <w:spacing w:before="0" w:line="360" w:lineRule="auto"/>
        <w:ind w:left="709" w:hanging="709"/>
        <w:rPr>
          <w:rFonts w:cs="Arial"/>
          <w:sz w:val="24"/>
          <w:szCs w:val="24"/>
        </w:rPr>
      </w:pPr>
      <w:bookmarkStart w:id="120" w:name="_Toc510001080"/>
      <w:bookmarkStart w:id="121" w:name="_Toc136254811"/>
      <w:r w:rsidRPr="009E2A22">
        <w:rPr>
          <w:rFonts w:cs="Arial"/>
          <w:sz w:val="24"/>
          <w:szCs w:val="24"/>
        </w:rPr>
        <w:t>Compliance of Administrative Guidelines</w:t>
      </w:r>
      <w:bookmarkEnd w:id="120"/>
      <w:bookmarkEnd w:id="121"/>
    </w:p>
    <w:p w14:paraId="0C61184D" w14:textId="77777777" w:rsidR="0003407E" w:rsidRPr="009E2A22" w:rsidRDefault="0003407E" w:rsidP="00E508AF">
      <w:pPr>
        <w:spacing w:after="0" w:line="360" w:lineRule="auto"/>
        <w:rPr>
          <w:rFonts w:ascii="Arial" w:hAnsi="Arial" w:cs="Arial"/>
          <w:sz w:val="24"/>
          <w:szCs w:val="24"/>
        </w:rPr>
      </w:pPr>
    </w:p>
    <w:p w14:paraId="03EE02B7" w14:textId="5724C53A" w:rsidR="0003407E" w:rsidRPr="009E2A22" w:rsidRDefault="0003407E" w:rsidP="00AD6C02">
      <w:pPr>
        <w:pStyle w:val="Default"/>
        <w:numPr>
          <w:ilvl w:val="1"/>
          <w:numId w:val="31"/>
        </w:numPr>
        <w:spacing w:line="360" w:lineRule="auto"/>
        <w:ind w:left="709" w:hanging="709"/>
        <w:jc w:val="both"/>
      </w:pPr>
      <w:r w:rsidRPr="009E2A22">
        <w:t xml:space="preserve">In the event of non-compliance of </w:t>
      </w:r>
      <w:r w:rsidR="00EB0D6A" w:rsidRPr="009E2A22">
        <w:t>this administrative guideline</w:t>
      </w:r>
      <w:r w:rsidRPr="009E2A22">
        <w:t xml:space="preserve">, SSG reserves the right to: </w:t>
      </w:r>
    </w:p>
    <w:p w14:paraId="385C61D1" w14:textId="77777777" w:rsidR="0003407E" w:rsidRPr="009E2A22" w:rsidRDefault="0003407E" w:rsidP="00E508AF">
      <w:pPr>
        <w:pStyle w:val="Default"/>
        <w:numPr>
          <w:ilvl w:val="0"/>
          <w:numId w:val="20"/>
        </w:numPr>
        <w:spacing w:line="360" w:lineRule="auto"/>
        <w:jc w:val="both"/>
      </w:pPr>
      <w:r w:rsidRPr="009E2A22">
        <w:t xml:space="preserve">withhold or withdraw the </w:t>
      </w:r>
      <w:proofErr w:type="gramStart"/>
      <w:r w:rsidRPr="009E2A22">
        <w:t>funding;</w:t>
      </w:r>
      <w:proofErr w:type="gramEnd"/>
      <w:r w:rsidRPr="009E2A22">
        <w:t xml:space="preserve"> </w:t>
      </w:r>
    </w:p>
    <w:p w14:paraId="586FDEE5" w14:textId="77777777" w:rsidR="0003407E" w:rsidRPr="009E2A22" w:rsidRDefault="0003407E" w:rsidP="00E508AF">
      <w:pPr>
        <w:pStyle w:val="Default"/>
        <w:numPr>
          <w:ilvl w:val="0"/>
          <w:numId w:val="20"/>
        </w:numPr>
        <w:spacing w:line="360" w:lineRule="auto"/>
        <w:jc w:val="both"/>
      </w:pPr>
      <w:r w:rsidRPr="009E2A22">
        <w:t xml:space="preserve">disqualify the Principal Investigators from subsequent WDARF competitive funding; and/or </w:t>
      </w:r>
    </w:p>
    <w:p w14:paraId="258A5C3B" w14:textId="77B9EB10" w:rsidR="0003407E" w:rsidRDefault="0003407E" w:rsidP="00E508AF">
      <w:pPr>
        <w:pStyle w:val="Default"/>
        <w:numPr>
          <w:ilvl w:val="0"/>
          <w:numId w:val="20"/>
        </w:numPr>
        <w:spacing w:line="360" w:lineRule="auto"/>
        <w:jc w:val="both"/>
      </w:pPr>
      <w:r w:rsidRPr="009E2A22">
        <w:t xml:space="preserve">take any action SSG deems appropriate. </w:t>
      </w:r>
    </w:p>
    <w:p w14:paraId="224F7127" w14:textId="77777777" w:rsidR="009B794E" w:rsidRDefault="009B794E" w:rsidP="00E508AF">
      <w:pPr>
        <w:spacing w:after="0" w:line="360" w:lineRule="auto"/>
      </w:pPr>
    </w:p>
    <w:p w14:paraId="741B4BAA" w14:textId="17AB25B8" w:rsidR="00AD6C02" w:rsidRPr="009E2A22" w:rsidRDefault="00AD6C02" w:rsidP="00AD6C02">
      <w:pPr>
        <w:pStyle w:val="Heading1"/>
        <w:numPr>
          <w:ilvl w:val="0"/>
          <w:numId w:val="31"/>
        </w:numPr>
        <w:spacing w:before="0" w:line="360" w:lineRule="auto"/>
        <w:ind w:left="709" w:hanging="709"/>
        <w:rPr>
          <w:rFonts w:cs="Arial"/>
          <w:sz w:val="24"/>
          <w:szCs w:val="24"/>
        </w:rPr>
      </w:pPr>
      <w:bookmarkStart w:id="122" w:name="_Toc136254812"/>
      <w:bookmarkStart w:id="123" w:name="_Toc510001082"/>
      <w:r>
        <w:rPr>
          <w:rFonts w:cs="Arial"/>
          <w:sz w:val="24"/>
          <w:szCs w:val="24"/>
        </w:rPr>
        <w:t>Miscellaneous</w:t>
      </w:r>
      <w:bookmarkEnd w:id="122"/>
    </w:p>
    <w:bookmarkEnd w:id="123"/>
    <w:p w14:paraId="00AF755C" w14:textId="77777777" w:rsidR="00AD6C02" w:rsidRDefault="00AD6C02" w:rsidP="00E508AF">
      <w:pPr>
        <w:spacing w:after="0" w:line="360" w:lineRule="auto"/>
        <w:rPr>
          <w:rFonts w:ascii="Arial" w:hAnsi="Arial" w:cs="Arial"/>
          <w:sz w:val="24"/>
          <w:szCs w:val="24"/>
        </w:rPr>
      </w:pPr>
    </w:p>
    <w:p w14:paraId="517C219A" w14:textId="2AC7BD5C" w:rsidR="0003407E" w:rsidRPr="00641090" w:rsidRDefault="0003407E" w:rsidP="00641090">
      <w:pPr>
        <w:pStyle w:val="ListParagraph"/>
        <w:numPr>
          <w:ilvl w:val="1"/>
          <w:numId w:val="31"/>
        </w:numPr>
        <w:spacing w:after="0" w:line="360" w:lineRule="auto"/>
        <w:ind w:left="709" w:hanging="709"/>
        <w:rPr>
          <w:rFonts w:ascii="Arial" w:hAnsi="Arial" w:cs="Arial"/>
          <w:sz w:val="24"/>
          <w:szCs w:val="24"/>
        </w:rPr>
      </w:pPr>
      <w:r w:rsidRPr="00641090">
        <w:rPr>
          <w:rFonts w:ascii="Arial" w:hAnsi="Arial" w:cs="Arial"/>
          <w:sz w:val="24"/>
          <w:szCs w:val="24"/>
        </w:rPr>
        <w:lastRenderedPageBreak/>
        <w:t xml:space="preserve">SSG reserves the right to revise the administrative guidelines. The Host Institutions will be informed accordingly. </w:t>
      </w:r>
      <w:r w:rsidRPr="00641090">
        <w:rPr>
          <w:rFonts w:ascii="Arial" w:hAnsi="Arial" w:cs="Arial"/>
          <w:sz w:val="24"/>
          <w:szCs w:val="24"/>
        </w:rPr>
        <w:br w:type="page"/>
      </w:r>
    </w:p>
    <w:p w14:paraId="69E322A7" w14:textId="6ACF4858" w:rsidR="003C4FF1" w:rsidRPr="009E2A22" w:rsidRDefault="005321DD" w:rsidP="00E508AF">
      <w:pPr>
        <w:pStyle w:val="Heading1"/>
        <w:spacing w:before="0" w:line="360" w:lineRule="auto"/>
        <w:rPr>
          <w:rFonts w:cs="Arial"/>
          <w:sz w:val="24"/>
          <w:szCs w:val="24"/>
        </w:rPr>
      </w:pPr>
      <w:bookmarkStart w:id="124" w:name="_Toc136254813"/>
      <w:r w:rsidRPr="65F0F7B7">
        <w:rPr>
          <w:rFonts w:cs="Arial"/>
          <w:sz w:val="24"/>
          <w:szCs w:val="24"/>
        </w:rPr>
        <w:lastRenderedPageBreak/>
        <w:t>Annex A - List of fundable / non-fundable components</w:t>
      </w:r>
      <w:bookmarkEnd w:id="124"/>
    </w:p>
    <w:p w14:paraId="4FA868EF" w14:textId="58137E70" w:rsidR="00A212F0" w:rsidRPr="009E2A22" w:rsidRDefault="00A212F0" w:rsidP="00E508AF">
      <w:pPr>
        <w:spacing w:after="0" w:line="360" w:lineRule="auto"/>
        <w:rPr>
          <w:rFonts w:ascii="Arial" w:hAnsi="Arial" w:cs="Arial"/>
          <w:sz w:val="24"/>
          <w:szCs w:val="24"/>
        </w:rPr>
      </w:pPr>
      <w:r w:rsidRPr="00087EF0">
        <w:rPr>
          <w:rFonts w:ascii="Arial" w:hAnsi="Arial" w:cs="Arial"/>
          <w:sz w:val="24"/>
          <w:szCs w:val="24"/>
        </w:rPr>
        <w:t xml:space="preserve">The below list of fundable / non-fundable components is not exhaustive. For items not listed within, please contact </w:t>
      </w:r>
      <w:hyperlink r:id="rId28" w:history="1">
        <w:r w:rsidRPr="00087EF0">
          <w:rPr>
            <w:rStyle w:val="Hyperlink"/>
            <w:rFonts w:ascii="Arial" w:hAnsi="Arial" w:cs="Arial"/>
            <w:sz w:val="24"/>
            <w:szCs w:val="24"/>
          </w:rPr>
          <w:t>research@ial.edu.sg</w:t>
        </w:r>
      </w:hyperlink>
      <w:r w:rsidRPr="00087EF0">
        <w:rPr>
          <w:rFonts w:ascii="Arial" w:hAnsi="Arial" w:cs="Arial"/>
          <w:sz w:val="24"/>
          <w:szCs w:val="24"/>
        </w:rPr>
        <w:t xml:space="preserve"> for clarification before incurring expenses.</w:t>
      </w:r>
      <w:r>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267"/>
        <w:gridCol w:w="3915"/>
      </w:tblGrid>
      <w:tr w:rsidR="005321DD" w:rsidRPr="00087EF0" w14:paraId="75430832" w14:textId="77777777" w:rsidTr="00410A55">
        <w:trPr>
          <w:tblHeader/>
        </w:trPr>
        <w:tc>
          <w:tcPr>
            <w:tcW w:w="2834" w:type="dxa"/>
            <w:shd w:val="clear" w:color="auto" w:fill="D9D9D9" w:themeFill="background1" w:themeFillShade="D9"/>
          </w:tcPr>
          <w:p w14:paraId="4F1E6D05" w14:textId="77777777" w:rsidR="005321DD" w:rsidRPr="00087EF0" w:rsidRDefault="005321DD" w:rsidP="00E508AF">
            <w:pPr>
              <w:autoSpaceDE w:val="0"/>
              <w:autoSpaceDN w:val="0"/>
              <w:adjustRightInd w:val="0"/>
              <w:spacing w:after="0" w:line="360" w:lineRule="auto"/>
              <w:rPr>
                <w:rFonts w:ascii="Arial" w:hAnsi="Arial" w:cs="Arial"/>
                <w:b/>
                <w:bCs/>
                <w:sz w:val="24"/>
                <w:szCs w:val="24"/>
              </w:rPr>
            </w:pPr>
            <w:r w:rsidRPr="00087EF0">
              <w:rPr>
                <w:rFonts w:ascii="Arial" w:hAnsi="Arial" w:cs="Arial"/>
                <w:b/>
                <w:bCs/>
                <w:sz w:val="24"/>
                <w:szCs w:val="24"/>
              </w:rPr>
              <w:t xml:space="preserve">Type of Expenses </w:t>
            </w:r>
          </w:p>
        </w:tc>
        <w:tc>
          <w:tcPr>
            <w:tcW w:w="2267" w:type="dxa"/>
            <w:shd w:val="clear" w:color="auto" w:fill="D9D9D9" w:themeFill="background1" w:themeFillShade="D9"/>
          </w:tcPr>
          <w:p w14:paraId="5D492817" w14:textId="77777777" w:rsidR="005321DD" w:rsidRPr="00087EF0" w:rsidRDefault="005321DD" w:rsidP="00E508AF">
            <w:pPr>
              <w:autoSpaceDE w:val="0"/>
              <w:autoSpaceDN w:val="0"/>
              <w:adjustRightInd w:val="0"/>
              <w:spacing w:after="0" w:line="360" w:lineRule="auto"/>
              <w:rPr>
                <w:rFonts w:ascii="Arial" w:hAnsi="Arial" w:cs="Arial"/>
                <w:b/>
                <w:bCs/>
                <w:sz w:val="24"/>
                <w:szCs w:val="24"/>
              </w:rPr>
            </w:pPr>
            <w:r w:rsidRPr="00087EF0">
              <w:rPr>
                <w:rFonts w:ascii="Arial" w:hAnsi="Arial" w:cs="Arial"/>
                <w:b/>
                <w:bCs/>
                <w:sz w:val="24"/>
                <w:szCs w:val="24"/>
              </w:rPr>
              <w:t>Supportable?</w:t>
            </w:r>
          </w:p>
        </w:tc>
        <w:tc>
          <w:tcPr>
            <w:tcW w:w="3915" w:type="dxa"/>
            <w:shd w:val="clear" w:color="auto" w:fill="D9D9D9" w:themeFill="background1" w:themeFillShade="D9"/>
          </w:tcPr>
          <w:p w14:paraId="5A93DAF0" w14:textId="77777777" w:rsidR="005321DD" w:rsidRPr="00087EF0" w:rsidRDefault="005321DD" w:rsidP="00E508AF">
            <w:pPr>
              <w:autoSpaceDE w:val="0"/>
              <w:autoSpaceDN w:val="0"/>
              <w:adjustRightInd w:val="0"/>
              <w:spacing w:after="0" w:line="360" w:lineRule="auto"/>
              <w:rPr>
                <w:rFonts w:ascii="Arial" w:hAnsi="Arial" w:cs="Arial"/>
                <w:b/>
                <w:bCs/>
                <w:sz w:val="24"/>
                <w:szCs w:val="24"/>
              </w:rPr>
            </w:pPr>
            <w:r w:rsidRPr="00087EF0">
              <w:rPr>
                <w:rFonts w:ascii="Arial" w:hAnsi="Arial" w:cs="Arial"/>
                <w:b/>
                <w:bCs/>
                <w:sz w:val="24"/>
                <w:szCs w:val="24"/>
              </w:rPr>
              <w:t>Description</w:t>
            </w:r>
          </w:p>
        </w:tc>
      </w:tr>
      <w:tr w:rsidR="005321DD" w:rsidRPr="00087EF0" w14:paraId="7EE1A2E6" w14:textId="77777777" w:rsidTr="00410A55">
        <w:tc>
          <w:tcPr>
            <w:tcW w:w="9016" w:type="dxa"/>
            <w:gridSpan w:val="3"/>
            <w:shd w:val="clear" w:color="auto" w:fill="D9D9D9" w:themeFill="background1" w:themeFillShade="D9"/>
          </w:tcPr>
          <w:p w14:paraId="279E4C4B" w14:textId="3C50040A" w:rsidR="005321DD" w:rsidRPr="00087EF0" w:rsidRDefault="00E85BD7" w:rsidP="00E508AF">
            <w:pPr>
              <w:spacing w:after="0" w:line="360" w:lineRule="auto"/>
              <w:rPr>
                <w:rFonts w:ascii="Arial" w:hAnsi="Arial" w:cs="Arial"/>
                <w:b/>
                <w:bCs/>
                <w:sz w:val="24"/>
                <w:szCs w:val="24"/>
              </w:rPr>
            </w:pPr>
            <w:r w:rsidRPr="00087EF0">
              <w:rPr>
                <w:rFonts w:ascii="Arial" w:hAnsi="Arial" w:cs="Arial"/>
                <w:b/>
                <w:bCs/>
                <w:sz w:val="24"/>
                <w:szCs w:val="24"/>
              </w:rPr>
              <w:t>Research Manpower</w:t>
            </w:r>
          </w:p>
        </w:tc>
      </w:tr>
      <w:tr w:rsidR="005321DD" w:rsidRPr="00087EF0" w14:paraId="483C79BD" w14:textId="77777777" w:rsidTr="00410A55">
        <w:tc>
          <w:tcPr>
            <w:tcW w:w="2834" w:type="dxa"/>
          </w:tcPr>
          <w:p w14:paraId="3133409A" w14:textId="4AE834D0"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w:t>
            </w:r>
            <w:r w:rsidR="00E03E3C" w:rsidRPr="00087EF0">
              <w:rPr>
                <w:rFonts w:ascii="Arial" w:hAnsi="Arial" w:cs="Arial"/>
                <w:sz w:val="24"/>
                <w:szCs w:val="24"/>
              </w:rPr>
              <w:t>rincipal Investigator (PI)</w:t>
            </w:r>
            <w:r w:rsidR="005C26F2" w:rsidRPr="00087EF0">
              <w:rPr>
                <w:rFonts w:ascii="Arial" w:hAnsi="Arial" w:cs="Arial"/>
                <w:sz w:val="24"/>
                <w:szCs w:val="24"/>
              </w:rPr>
              <w:t xml:space="preserve">, </w:t>
            </w:r>
            <w:r w:rsidR="00E03E3C" w:rsidRPr="00087EF0">
              <w:rPr>
                <w:rFonts w:ascii="Arial" w:hAnsi="Arial" w:cs="Arial"/>
                <w:sz w:val="24"/>
                <w:szCs w:val="24"/>
              </w:rPr>
              <w:t>Co-Principal Investigator</w:t>
            </w:r>
            <w:r w:rsidR="00D52097" w:rsidRPr="00087EF0">
              <w:rPr>
                <w:rFonts w:ascii="Arial" w:hAnsi="Arial" w:cs="Arial"/>
                <w:sz w:val="24"/>
                <w:szCs w:val="24"/>
              </w:rPr>
              <w:t xml:space="preserve"> and C</w:t>
            </w:r>
            <w:r w:rsidR="005C26F2" w:rsidRPr="00087EF0">
              <w:rPr>
                <w:rFonts w:ascii="Arial" w:hAnsi="Arial" w:cs="Arial"/>
                <w:sz w:val="24"/>
                <w:szCs w:val="24"/>
              </w:rPr>
              <w:t>ollaborators</w:t>
            </w:r>
          </w:p>
        </w:tc>
        <w:tc>
          <w:tcPr>
            <w:tcW w:w="2267" w:type="dxa"/>
          </w:tcPr>
          <w:p w14:paraId="39485C6B" w14:textId="2B81E950" w:rsidR="00C53166" w:rsidRPr="00087EF0" w:rsidRDefault="00C07C7A"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b/>
                <w:sz w:val="24"/>
                <w:szCs w:val="24"/>
                <w:u w:val="single"/>
              </w:rPr>
              <w:t>No</w:t>
            </w:r>
            <w:r w:rsidR="00C53166" w:rsidRPr="00087EF0">
              <w:rPr>
                <w:rFonts w:ascii="Arial" w:hAnsi="Arial" w:cs="Arial"/>
                <w:b/>
                <w:sz w:val="24"/>
                <w:szCs w:val="24"/>
                <w:u w:val="single"/>
              </w:rPr>
              <w:t>t supportable</w:t>
            </w:r>
            <w:r w:rsidR="00C53166" w:rsidRPr="00087EF0">
              <w:rPr>
                <w:rFonts w:ascii="Arial" w:hAnsi="Arial" w:cs="Arial"/>
                <w:sz w:val="24"/>
                <w:szCs w:val="24"/>
              </w:rPr>
              <w:t xml:space="preserve"> if they are already employed by the Host Institution. </w:t>
            </w:r>
          </w:p>
          <w:p w14:paraId="31E06846" w14:textId="77777777" w:rsidR="00290D2F" w:rsidRPr="00087EF0" w:rsidRDefault="00290D2F" w:rsidP="00087EF0">
            <w:pPr>
              <w:autoSpaceDE w:val="0"/>
              <w:autoSpaceDN w:val="0"/>
              <w:adjustRightInd w:val="0"/>
              <w:spacing w:after="0" w:line="240" w:lineRule="auto"/>
              <w:jc w:val="both"/>
              <w:rPr>
                <w:rFonts w:ascii="Arial" w:hAnsi="Arial" w:cs="Arial"/>
                <w:sz w:val="24"/>
                <w:szCs w:val="24"/>
              </w:rPr>
            </w:pPr>
          </w:p>
          <w:p w14:paraId="30A11F6E" w14:textId="11EBD085" w:rsidR="00C53166" w:rsidRPr="00087EF0" w:rsidRDefault="00C53166"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b/>
                <w:sz w:val="24"/>
                <w:szCs w:val="24"/>
                <w:u w:val="single"/>
              </w:rPr>
              <w:t>Supportable</w:t>
            </w:r>
            <w:r w:rsidRPr="00087EF0">
              <w:rPr>
                <w:rFonts w:ascii="Arial" w:hAnsi="Arial" w:cs="Arial"/>
                <w:sz w:val="24"/>
                <w:szCs w:val="24"/>
              </w:rPr>
              <w:t xml:space="preserve"> if they</w:t>
            </w:r>
            <w:r w:rsidR="008015EC" w:rsidRPr="00087EF0">
              <w:rPr>
                <w:rFonts w:ascii="Arial" w:hAnsi="Arial" w:cs="Arial"/>
                <w:sz w:val="24"/>
                <w:szCs w:val="24"/>
              </w:rPr>
              <w:t xml:space="preserve"> are</w:t>
            </w:r>
            <w:r w:rsidR="00F151C2" w:rsidRPr="00087EF0">
              <w:rPr>
                <w:rFonts w:ascii="Arial" w:hAnsi="Arial" w:cs="Arial"/>
                <w:sz w:val="24"/>
                <w:szCs w:val="24"/>
              </w:rPr>
              <w:t xml:space="preserve"> from</w:t>
            </w:r>
            <w:r w:rsidRPr="00087EF0">
              <w:rPr>
                <w:rFonts w:ascii="Arial" w:hAnsi="Arial" w:cs="Arial"/>
                <w:sz w:val="24"/>
                <w:szCs w:val="24"/>
              </w:rPr>
              <w:t xml:space="preserve"> partner institutions,</w:t>
            </w:r>
            <w:r w:rsidR="008015EC" w:rsidRPr="00087EF0">
              <w:rPr>
                <w:rFonts w:ascii="Arial" w:hAnsi="Arial" w:cs="Arial"/>
                <w:sz w:val="24"/>
                <w:szCs w:val="24"/>
              </w:rPr>
              <w:t xml:space="preserve"> and there </w:t>
            </w:r>
            <w:r w:rsidR="0091691E" w:rsidRPr="00087EF0">
              <w:rPr>
                <w:rFonts w:ascii="Arial" w:hAnsi="Arial" w:cs="Arial"/>
                <w:sz w:val="24"/>
                <w:szCs w:val="24"/>
              </w:rPr>
              <w:t>are</w:t>
            </w:r>
            <w:r w:rsidR="008015EC" w:rsidRPr="00087EF0">
              <w:rPr>
                <w:rFonts w:ascii="Arial" w:hAnsi="Arial" w:cs="Arial"/>
                <w:sz w:val="24"/>
                <w:szCs w:val="24"/>
              </w:rPr>
              <w:t xml:space="preserve"> </w:t>
            </w:r>
            <w:r w:rsidR="00214C97" w:rsidRPr="00087EF0">
              <w:rPr>
                <w:rFonts w:ascii="Arial" w:hAnsi="Arial" w:cs="Arial"/>
                <w:sz w:val="24"/>
                <w:szCs w:val="24"/>
              </w:rPr>
              <w:t>direct costs to the Host Institution to engage</w:t>
            </w:r>
            <w:r w:rsidR="00290D2F" w:rsidRPr="00087EF0">
              <w:rPr>
                <w:rFonts w:ascii="Arial" w:hAnsi="Arial" w:cs="Arial"/>
                <w:sz w:val="24"/>
                <w:szCs w:val="24"/>
              </w:rPr>
              <w:t xml:space="preserve"> </w:t>
            </w:r>
            <w:r w:rsidR="00214C97" w:rsidRPr="00087EF0">
              <w:rPr>
                <w:rFonts w:ascii="Arial" w:hAnsi="Arial" w:cs="Arial"/>
                <w:sz w:val="24"/>
                <w:szCs w:val="24"/>
              </w:rPr>
              <w:t>/</w:t>
            </w:r>
            <w:r w:rsidR="00290D2F" w:rsidRPr="00087EF0">
              <w:rPr>
                <w:rFonts w:ascii="Arial" w:hAnsi="Arial" w:cs="Arial"/>
                <w:sz w:val="24"/>
                <w:szCs w:val="24"/>
              </w:rPr>
              <w:t xml:space="preserve"> </w:t>
            </w:r>
            <w:r w:rsidR="00214C97" w:rsidRPr="00087EF0">
              <w:rPr>
                <w:rFonts w:ascii="Arial" w:hAnsi="Arial" w:cs="Arial"/>
                <w:sz w:val="24"/>
                <w:szCs w:val="24"/>
              </w:rPr>
              <w:t>collaborate with them.</w:t>
            </w:r>
            <w:r w:rsidRPr="00087EF0">
              <w:rPr>
                <w:rFonts w:ascii="Arial" w:hAnsi="Arial" w:cs="Arial"/>
                <w:sz w:val="24"/>
                <w:szCs w:val="24"/>
              </w:rPr>
              <w:t xml:space="preserve"> </w:t>
            </w:r>
          </w:p>
          <w:p w14:paraId="1EAB44FA" w14:textId="77777777" w:rsidR="00290D2F" w:rsidRPr="00087EF0" w:rsidRDefault="00290D2F" w:rsidP="00087EF0">
            <w:pPr>
              <w:autoSpaceDE w:val="0"/>
              <w:autoSpaceDN w:val="0"/>
              <w:adjustRightInd w:val="0"/>
              <w:spacing w:after="0" w:line="240" w:lineRule="auto"/>
              <w:jc w:val="both"/>
              <w:rPr>
                <w:rFonts w:ascii="Arial" w:hAnsi="Arial" w:cs="Arial"/>
                <w:sz w:val="24"/>
                <w:szCs w:val="24"/>
              </w:rPr>
            </w:pPr>
          </w:p>
          <w:p w14:paraId="16420EEB" w14:textId="553DD4F9" w:rsidR="005321DD" w:rsidRPr="00087EF0" w:rsidRDefault="00C53166"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The funding for these resources needs to be </w:t>
            </w:r>
            <w:r w:rsidR="00214C97" w:rsidRPr="00087EF0">
              <w:rPr>
                <w:rFonts w:ascii="Arial" w:hAnsi="Arial" w:cs="Arial"/>
                <w:sz w:val="24"/>
                <w:szCs w:val="24"/>
              </w:rPr>
              <w:t xml:space="preserve">specifically justified and provided for in the grant </w:t>
            </w:r>
            <w:r w:rsidR="009917EB" w:rsidRPr="00087EF0">
              <w:rPr>
                <w:rFonts w:ascii="Arial" w:hAnsi="Arial" w:cs="Arial"/>
                <w:sz w:val="24"/>
                <w:szCs w:val="24"/>
              </w:rPr>
              <w:t>application and</w:t>
            </w:r>
            <w:r w:rsidR="00214C97" w:rsidRPr="00087EF0">
              <w:rPr>
                <w:rFonts w:ascii="Arial" w:hAnsi="Arial" w:cs="Arial"/>
                <w:sz w:val="24"/>
                <w:szCs w:val="24"/>
              </w:rPr>
              <w:t xml:space="preserve"> approved by SSG</w:t>
            </w:r>
            <w:r w:rsidRPr="00087EF0">
              <w:rPr>
                <w:rFonts w:ascii="Arial" w:hAnsi="Arial" w:cs="Arial"/>
                <w:sz w:val="24"/>
                <w:szCs w:val="24"/>
              </w:rPr>
              <w:t>.</w:t>
            </w:r>
          </w:p>
        </w:tc>
        <w:tc>
          <w:tcPr>
            <w:tcW w:w="3915" w:type="dxa"/>
          </w:tcPr>
          <w:p w14:paraId="7F42FEF8" w14:textId="3FC2554B" w:rsidR="006B550B" w:rsidRPr="00087EF0" w:rsidRDefault="006B550B"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 </w:t>
            </w:r>
          </w:p>
        </w:tc>
      </w:tr>
      <w:tr w:rsidR="005321DD" w:rsidRPr="00087EF0" w14:paraId="686580F1" w14:textId="77777777" w:rsidTr="00410A55">
        <w:tc>
          <w:tcPr>
            <w:tcW w:w="2834" w:type="dxa"/>
          </w:tcPr>
          <w:p w14:paraId="5317150F" w14:textId="59E8B735" w:rsidR="005321DD" w:rsidRPr="00087EF0" w:rsidRDefault="006B550B"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Salary cost </w:t>
            </w:r>
            <w:r w:rsidR="005321DD" w:rsidRPr="00087EF0">
              <w:rPr>
                <w:rFonts w:ascii="Arial" w:hAnsi="Arial" w:cs="Arial"/>
                <w:sz w:val="24"/>
                <w:szCs w:val="24"/>
              </w:rPr>
              <w:t xml:space="preserve">of research </w:t>
            </w:r>
            <w:r w:rsidR="00EE528E" w:rsidRPr="00087EF0">
              <w:rPr>
                <w:rFonts w:ascii="Arial" w:hAnsi="Arial" w:cs="Arial"/>
                <w:sz w:val="24"/>
                <w:szCs w:val="24"/>
              </w:rPr>
              <w:t xml:space="preserve">fellows, research associates, research </w:t>
            </w:r>
            <w:r w:rsidR="005321DD" w:rsidRPr="00087EF0">
              <w:rPr>
                <w:rFonts w:ascii="Arial" w:hAnsi="Arial" w:cs="Arial"/>
                <w:sz w:val="24"/>
                <w:szCs w:val="24"/>
              </w:rPr>
              <w:t xml:space="preserve">assistants, </w:t>
            </w:r>
            <w:proofErr w:type="gramStart"/>
            <w:r w:rsidR="005321DD" w:rsidRPr="00087EF0">
              <w:rPr>
                <w:rFonts w:ascii="Arial" w:hAnsi="Arial" w:cs="Arial"/>
                <w:sz w:val="24"/>
                <w:szCs w:val="24"/>
              </w:rPr>
              <w:t>admin</w:t>
            </w:r>
            <w:proofErr w:type="gramEnd"/>
            <w:r w:rsidR="00EE528E" w:rsidRPr="00087EF0">
              <w:rPr>
                <w:rFonts w:ascii="Arial" w:hAnsi="Arial" w:cs="Arial"/>
                <w:sz w:val="24"/>
                <w:szCs w:val="24"/>
              </w:rPr>
              <w:t xml:space="preserve"> and other</w:t>
            </w:r>
            <w:r w:rsidR="005321DD" w:rsidRPr="00087EF0">
              <w:rPr>
                <w:rFonts w:ascii="Arial" w:hAnsi="Arial" w:cs="Arial"/>
                <w:sz w:val="24"/>
                <w:szCs w:val="24"/>
              </w:rPr>
              <w:t xml:space="preserve"> staff.</w:t>
            </w:r>
          </w:p>
        </w:tc>
        <w:tc>
          <w:tcPr>
            <w:tcW w:w="2267" w:type="dxa"/>
          </w:tcPr>
          <w:p w14:paraId="378FD2A4" w14:textId="73FDFF43" w:rsidR="005321DD" w:rsidRPr="00087EF0" w:rsidRDefault="006F2BB1"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Yes, but only if deemed necessary </w:t>
            </w:r>
            <w:r w:rsidR="00475BCA" w:rsidRPr="00087EF0">
              <w:rPr>
                <w:rFonts w:ascii="Arial" w:hAnsi="Arial" w:cs="Arial"/>
                <w:sz w:val="24"/>
                <w:szCs w:val="24"/>
              </w:rPr>
              <w:t xml:space="preserve">to the project, </w:t>
            </w:r>
            <w:r w:rsidRPr="00087EF0">
              <w:rPr>
                <w:rFonts w:ascii="Arial" w:hAnsi="Arial" w:cs="Arial"/>
                <w:sz w:val="24"/>
                <w:szCs w:val="24"/>
              </w:rPr>
              <w:t>speci</w:t>
            </w:r>
            <w:r w:rsidR="00475BCA" w:rsidRPr="00087EF0">
              <w:rPr>
                <w:rFonts w:ascii="Arial" w:hAnsi="Arial" w:cs="Arial"/>
                <w:sz w:val="24"/>
                <w:szCs w:val="24"/>
              </w:rPr>
              <w:t xml:space="preserve">fically </w:t>
            </w:r>
            <w:proofErr w:type="gramStart"/>
            <w:r w:rsidRPr="00087EF0">
              <w:rPr>
                <w:rFonts w:ascii="Arial" w:hAnsi="Arial" w:cs="Arial"/>
                <w:sz w:val="24"/>
                <w:szCs w:val="24"/>
              </w:rPr>
              <w:t>justified</w:t>
            </w:r>
            <w:proofErr w:type="gramEnd"/>
            <w:r w:rsidRPr="00087EF0">
              <w:rPr>
                <w:rFonts w:ascii="Arial" w:hAnsi="Arial" w:cs="Arial"/>
                <w:sz w:val="24"/>
                <w:szCs w:val="24"/>
              </w:rPr>
              <w:t xml:space="preserve"> and provided for in the grant application</w:t>
            </w:r>
            <w:r w:rsidR="00F151C2" w:rsidRPr="00087EF0">
              <w:rPr>
                <w:rFonts w:ascii="Arial" w:hAnsi="Arial" w:cs="Arial"/>
                <w:sz w:val="24"/>
                <w:szCs w:val="24"/>
              </w:rPr>
              <w:t>,</w:t>
            </w:r>
            <w:r w:rsidRPr="00087EF0">
              <w:rPr>
                <w:rFonts w:ascii="Arial" w:hAnsi="Arial" w:cs="Arial"/>
                <w:sz w:val="24"/>
                <w:szCs w:val="24"/>
              </w:rPr>
              <w:t xml:space="preserve"> and approved by SSG.</w:t>
            </w:r>
          </w:p>
        </w:tc>
        <w:tc>
          <w:tcPr>
            <w:tcW w:w="3915" w:type="dxa"/>
          </w:tcPr>
          <w:p w14:paraId="418E604B" w14:textId="1502F57A"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Includes salaries, CPF contributions and fringe benefits including medical, dental, contribution to welfare fund, </w:t>
            </w:r>
            <w:r w:rsidR="006B550B" w:rsidRPr="00087EF0">
              <w:rPr>
                <w:rFonts w:ascii="Arial" w:hAnsi="Arial" w:cs="Arial"/>
                <w:sz w:val="24"/>
                <w:szCs w:val="24"/>
              </w:rPr>
              <w:t xml:space="preserve">bonuses, </w:t>
            </w:r>
            <w:r w:rsidR="006F2BB1" w:rsidRPr="00087EF0">
              <w:rPr>
                <w:rFonts w:ascii="Arial" w:hAnsi="Arial" w:cs="Arial"/>
                <w:sz w:val="24"/>
                <w:szCs w:val="24"/>
              </w:rPr>
              <w:t xml:space="preserve">annual leave, staff insurance, </w:t>
            </w:r>
            <w:r w:rsidRPr="00087EF0">
              <w:rPr>
                <w:rFonts w:ascii="Arial" w:hAnsi="Arial" w:cs="Arial"/>
                <w:sz w:val="24"/>
                <w:szCs w:val="24"/>
              </w:rPr>
              <w:t xml:space="preserve">etc. </w:t>
            </w:r>
          </w:p>
          <w:p w14:paraId="2D900590" w14:textId="77777777" w:rsidR="008108CB" w:rsidRPr="00087EF0" w:rsidRDefault="008108CB" w:rsidP="00087EF0">
            <w:pPr>
              <w:autoSpaceDE w:val="0"/>
              <w:autoSpaceDN w:val="0"/>
              <w:adjustRightInd w:val="0"/>
              <w:spacing w:after="0" w:line="240" w:lineRule="auto"/>
              <w:jc w:val="both"/>
              <w:rPr>
                <w:rFonts w:ascii="Arial" w:hAnsi="Arial" w:cs="Arial"/>
                <w:sz w:val="24"/>
                <w:szCs w:val="24"/>
              </w:rPr>
            </w:pPr>
          </w:p>
          <w:p w14:paraId="2390B087" w14:textId="093240A7"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Allowed as part of overall compensation to employees provided such costs are incurred under formal established and consistently applied</w:t>
            </w:r>
            <w:r w:rsidR="00A45093" w:rsidRPr="00087EF0">
              <w:rPr>
                <w:rFonts w:ascii="Arial" w:hAnsi="Arial" w:cs="Arial"/>
                <w:sz w:val="24"/>
                <w:szCs w:val="24"/>
              </w:rPr>
              <w:t xml:space="preserve"> policies of the host institution</w:t>
            </w:r>
            <w:r w:rsidRPr="00087EF0">
              <w:rPr>
                <w:rFonts w:ascii="Arial" w:hAnsi="Arial" w:cs="Arial"/>
                <w:sz w:val="24"/>
                <w:szCs w:val="24"/>
              </w:rPr>
              <w:t>.</w:t>
            </w:r>
          </w:p>
          <w:p w14:paraId="67E70A40" w14:textId="77777777" w:rsidR="008108CB" w:rsidRPr="00087EF0" w:rsidRDefault="008108CB" w:rsidP="00087EF0">
            <w:pPr>
              <w:autoSpaceDE w:val="0"/>
              <w:autoSpaceDN w:val="0"/>
              <w:adjustRightInd w:val="0"/>
              <w:spacing w:after="0" w:line="240" w:lineRule="auto"/>
              <w:jc w:val="both"/>
              <w:rPr>
                <w:rFonts w:ascii="Arial" w:hAnsi="Arial" w:cs="Arial"/>
                <w:sz w:val="24"/>
                <w:szCs w:val="24"/>
              </w:rPr>
            </w:pPr>
          </w:p>
          <w:p w14:paraId="42C04A3D" w14:textId="77777777"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The salaries offered to staff sh</w:t>
            </w:r>
            <w:r w:rsidR="00B93C47" w:rsidRPr="00087EF0">
              <w:rPr>
                <w:rFonts w:ascii="Arial" w:hAnsi="Arial" w:cs="Arial"/>
                <w:sz w:val="24"/>
                <w:szCs w:val="24"/>
              </w:rPr>
              <w:t>all</w:t>
            </w:r>
            <w:r w:rsidRPr="00087EF0">
              <w:rPr>
                <w:rFonts w:ascii="Arial" w:hAnsi="Arial" w:cs="Arial"/>
                <w:sz w:val="24"/>
                <w:szCs w:val="24"/>
              </w:rPr>
              <w:t xml:space="preserve"> be reasonable, in line with local market benchmarks and comply </w:t>
            </w:r>
            <w:r w:rsidRPr="00087EF0">
              <w:rPr>
                <w:rFonts w:ascii="Arial" w:hAnsi="Arial" w:cs="Arial"/>
                <w:sz w:val="24"/>
                <w:szCs w:val="24"/>
              </w:rPr>
              <w:lastRenderedPageBreak/>
              <w:t>with formal established pay scale of the host institution that is consistently applied regardless of the source of funds.</w:t>
            </w:r>
          </w:p>
          <w:p w14:paraId="4C4BA6CF" w14:textId="77777777" w:rsidR="008108CB" w:rsidRPr="00087EF0" w:rsidRDefault="008108CB" w:rsidP="00087EF0">
            <w:pPr>
              <w:autoSpaceDE w:val="0"/>
              <w:autoSpaceDN w:val="0"/>
              <w:adjustRightInd w:val="0"/>
              <w:spacing w:after="0" w:line="240" w:lineRule="auto"/>
              <w:jc w:val="both"/>
              <w:rPr>
                <w:rFonts w:ascii="Arial" w:hAnsi="Arial" w:cs="Arial"/>
                <w:sz w:val="24"/>
                <w:szCs w:val="24"/>
              </w:rPr>
            </w:pPr>
          </w:p>
          <w:p w14:paraId="00D0E172" w14:textId="1918C94C" w:rsidR="008075A1" w:rsidRPr="00087EF0" w:rsidRDefault="008075A1"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It excludes pre-employment medical check-up, application of employment pass, visa as well as any levy (e.g. foreign workers levy) imposed by the government.</w:t>
            </w:r>
          </w:p>
        </w:tc>
      </w:tr>
      <w:tr w:rsidR="00EE528E" w:rsidRPr="00087EF0" w14:paraId="4A90862E" w14:textId="77777777" w:rsidTr="002B530C">
        <w:tc>
          <w:tcPr>
            <w:tcW w:w="2834" w:type="dxa"/>
          </w:tcPr>
          <w:p w14:paraId="72B5CF9F" w14:textId="77777777" w:rsidR="00EE528E" w:rsidRPr="00087EF0" w:rsidRDefault="00EE528E" w:rsidP="00087EF0">
            <w:pPr>
              <w:pStyle w:val="Default"/>
              <w:jc w:val="both"/>
            </w:pPr>
            <w:r w:rsidRPr="00087EF0">
              <w:lastRenderedPageBreak/>
              <w:t xml:space="preserve">Student Assistants / Interns </w:t>
            </w:r>
          </w:p>
          <w:p w14:paraId="43EAF8E1" w14:textId="77777777" w:rsidR="00EE528E" w:rsidRPr="00087EF0" w:rsidRDefault="00EE528E" w:rsidP="00087EF0">
            <w:pPr>
              <w:autoSpaceDE w:val="0"/>
              <w:autoSpaceDN w:val="0"/>
              <w:adjustRightInd w:val="0"/>
              <w:spacing w:after="0" w:line="240" w:lineRule="auto"/>
              <w:jc w:val="both"/>
              <w:rPr>
                <w:rFonts w:ascii="Arial" w:hAnsi="Arial" w:cs="Arial"/>
                <w:sz w:val="24"/>
                <w:szCs w:val="24"/>
              </w:rPr>
            </w:pPr>
          </w:p>
        </w:tc>
        <w:tc>
          <w:tcPr>
            <w:tcW w:w="2267" w:type="dxa"/>
          </w:tcPr>
          <w:p w14:paraId="285A9BCB" w14:textId="77777777" w:rsidR="00EE528E" w:rsidRPr="00087EF0" w:rsidRDefault="00EE528E"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37177C3C" w14:textId="77777777" w:rsidR="00EE528E" w:rsidRPr="00087EF0" w:rsidRDefault="00EE528E" w:rsidP="00087EF0">
            <w:pPr>
              <w:spacing w:after="0" w:line="240" w:lineRule="auto"/>
              <w:jc w:val="both"/>
              <w:rPr>
                <w:rFonts w:ascii="Arial" w:hAnsi="Arial" w:cs="Arial"/>
                <w:sz w:val="24"/>
                <w:szCs w:val="24"/>
              </w:rPr>
            </w:pPr>
            <w:r w:rsidRPr="00087EF0">
              <w:rPr>
                <w:rFonts w:ascii="Arial" w:hAnsi="Arial" w:cs="Arial"/>
                <w:sz w:val="24"/>
                <w:szCs w:val="24"/>
              </w:rPr>
              <w:t>Only full-time students who are residents of Singapore and are enrolled in local institutes of higher learning qualify to be supported as a student assistant/intern.</w:t>
            </w:r>
          </w:p>
          <w:p w14:paraId="1616AD8B" w14:textId="77777777" w:rsidR="00EE528E" w:rsidRPr="00087EF0" w:rsidRDefault="00EE528E" w:rsidP="000D5777">
            <w:pPr>
              <w:pStyle w:val="Default"/>
              <w:jc w:val="both"/>
            </w:pPr>
            <w:r w:rsidRPr="00087EF0">
              <w:t xml:space="preserve">Not allowable for students who are recipients of existing awards (or stipends) or students who are not residents of Singapore. </w:t>
            </w:r>
          </w:p>
          <w:p w14:paraId="1B05DA33" w14:textId="7B736C82" w:rsidR="000D5777" w:rsidRPr="00087EF0" w:rsidRDefault="000D5777" w:rsidP="00087EF0">
            <w:pPr>
              <w:pStyle w:val="Default"/>
              <w:jc w:val="both"/>
            </w:pPr>
          </w:p>
        </w:tc>
      </w:tr>
      <w:tr w:rsidR="00EE528E" w:rsidRPr="00087EF0" w14:paraId="42C209BA" w14:textId="77777777" w:rsidTr="002B530C">
        <w:tc>
          <w:tcPr>
            <w:tcW w:w="2834" w:type="dxa"/>
          </w:tcPr>
          <w:p w14:paraId="0AFA2FDD" w14:textId="77777777" w:rsidR="00EE528E" w:rsidRPr="00087EF0" w:rsidRDefault="00EE528E"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Experts’ honorarium</w:t>
            </w:r>
          </w:p>
        </w:tc>
        <w:tc>
          <w:tcPr>
            <w:tcW w:w="2267" w:type="dxa"/>
          </w:tcPr>
          <w:p w14:paraId="3B0ADEC4" w14:textId="77777777" w:rsidR="00EE528E" w:rsidRPr="00087EF0" w:rsidRDefault="00EE528E" w:rsidP="00087EF0">
            <w:pPr>
              <w:autoSpaceDE w:val="0"/>
              <w:autoSpaceDN w:val="0"/>
              <w:adjustRightInd w:val="0"/>
              <w:spacing w:after="0" w:line="240" w:lineRule="auto"/>
              <w:jc w:val="both"/>
              <w:rPr>
                <w:rFonts w:ascii="Arial" w:hAnsi="Arial" w:cs="Arial"/>
                <w:b/>
                <w:sz w:val="24"/>
                <w:szCs w:val="24"/>
              </w:rPr>
            </w:pPr>
            <w:r w:rsidRPr="00087EF0">
              <w:rPr>
                <w:rFonts w:ascii="Arial" w:hAnsi="Arial" w:cs="Arial"/>
                <w:sz w:val="24"/>
                <w:szCs w:val="24"/>
              </w:rPr>
              <w:t xml:space="preserve">Yes, but only if deemed necessary to the project, specifically </w:t>
            </w:r>
            <w:proofErr w:type="gramStart"/>
            <w:r w:rsidRPr="00087EF0">
              <w:rPr>
                <w:rFonts w:ascii="Arial" w:hAnsi="Arial" w:cs="Arial"/>
                <w:sz w:val="24"/>
                <w:szCs w:val="24"/>
              </w:rPr>
              <w:t>justified</w:t>
            </w:r>
            <w:proofErr w:type="gramEnd"/>
            <w:r w:rsidRPr="00087EF0">
              <w:rPr>
                <w:rFonts w:ascii="Arial" w:hAnsi="Arial" w:cs="Arial"/>
                <w:sz w:val="24"/>
                <w:szCs w:val="24"/>
              </w:rPr>
              <w:t xml:space="preserve"> and provided for in the grant application and approved by SSG.</w:t>
            </w:r>
          </w:p>
        </w:tc>
        <w:tc>
          <w:tcPr>
            <w:tcW w:w="3915" w:type="dxa"/>
          </w:tcPr>
          <w:p w14:paraId="17DD0E8C" w14:textId="77777777" w:rsidR="00EE528E" w:rsidRPr="00087EF0" w:rsidRDefault="00EE528E" w:rsidP="000D5777">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Only if specifically provided for in the grant proposal and approved by SSG. The Expert must be identified and his/her contribution to the project must be clearly defined and described in the proposal. The Principal Investigator shall verify that the remuneration rates comply with the Host Institution’s standard rates. The budget to be supported will be decided based on the above considerations.</w:t>
            </w:r>
          </w:p>
          <w:p w14:paraId="2B10E8DC" w14:textId="7F0C59C6" w:rsidR="000D5777" w:rsidRPr="00087EF0" w:rsidRDefault="000D5777" w:rsidP="00087EF0">
            <w:pPr>
              <w:autoSpaceDE w:val="0"/>
              <w:autoSpaceDN w:val="0"/>
              <w:adjustRightInd w:val="0"/>
              <w:spacing w:after="0" w:line="240" w:lineRule="auto"/>
              <w:jc w:val="both"/>
              <w:rPr>
                <w:rFonts w:ascii="Arial" w:hAnsi="Arial" w:cs="Arial"/>
                <w:sz w:val="24"/>
                <w:szCs w:val="24"/>
              </w:rPr>
            </w:pPr>
          </w:p>
        </w:tc>
      </w:tr>
      <w:tr w:rsidR="005321DD" w:rsidRPr="00087EF0" w14:paraId="6D799CE3" w14:textId="77777777" w:rsidTr="00410A55">
        <w:tc>
          <w:tcPr>
            <w:tcW w:w="2834" w:type="dxa"/>
          </w:tcPr>
          <w:p w14:paraId="1F36CCC8"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Overtime</w:t>
            </w:r>
          </w:p>
        </w:tc>
        <w:tc>
          <w:tcPr>
            <w:tcW w:w="2267" w:type="dxa"/>
          </w:tcPr>
          <w:p w14:paraId="145ADC98"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7CCD5D1A" w14:textId="77777777" w:rsidR="005321DD" w:rsidRPr="00087EF0" w:rsidRDefault="005321DD" w:rsidP="00087EF0">
            <w:pPr>
              <w:spacing w:after="0" w:line="240" w:lineRule="auto"/>
              <w:jc w:val="both"/>
              <w:rPr>
                <w:rFonts w:ascii="Arial" w:hAnsi="Arial" w:cs="Arial"/>
                <w:sz w:val="24"/>
                <w:szCs w:val="24"/>
              </w:rPr>
            </w:pPr>
          </w:p>
        </w:tc>
      </w:tr>
      <w:tr w:rsidR="005321DD" w:rsidRPr="00087EF0" w14:paraId="7FAB35EF" w14:textId="77777777" w:rsidTr="00410A55">
        <w:tc>
          <w:tcPr>
            <w:tcW w:w="2834" w:type="dxa"/>
          </w:tcPr>
          <w:p w14:paraId="6D84A6C6"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Staff relocation cost</w:t>
            </w:r>
          </w:p>
        </w:tc>
        <w:tc>
          <w:tcPr>
            <w:tcW w:w="2267" w:type="dxa"/>
          </w:tcPr>
          <w:p w14:paraId="14FEF2F1"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13BAC884" w14:textId="5CBCF3A2" w:rsidR="005321DD" w:rsidRPr="00087EF0" w:rsidRDefault="005321DD" w:rsidP="00087EF0">
            <w:pPr>
              <w:spacing w:after="0" w:line="240" w:lineRule="auto"/>
              <w:jc w:val="both"/>
              <w:rPr>
                <w:rFonts w:ascii="Arial" w:hAnsi="Arial" w:cs="Arial"/>
                <w:sz w:val="24"/>
                <w:szCs w:val="24"/>
              </w:rPr>
            </w:pPr>
          </w:p>
        </w:tc>
      </w:tr>
      <w:tr w:rsidR="005321DD" w:rsidRPr="00087EF0" w14:paraId="7E83B388" w14:textId="77777777" w:rsidTr="00410A55">
        <w:tc>
          <w:tcPr>
            <w:tcW w:w="2834" w:type="dxa"/>
          </w:tcPr>
          <w:p w14:paraId="664104B0" w14:textId="77777777" w:rsidR="005321DD" w:rsidRPr="00087EF0" w:rsidRDefault="005321D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Staff recruitment and related cost</w:t>
            </w:r>
          </w:p>
        </w:tc>
        <w:tc>
          <w:tcPr>
            <w:tcW w:w="2267" w:type="dxa"/>
          </w:tcPr>
          <w:p w14:paraId="675DBF4F" w14:textId="77777777" w:rsidR="005321DD" w:rsidRPr="00087EF0" w:rsidRDefault="005321DD"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59D054BD" w14:textId="77777777" w:rsidR="005321DD" w:rsidRPr="00087EF0" w:rsidRDefault="005321DD" w:rsidP="000D5777">
            <w:pPr>
              <w:spacing w:after="0" w:line="240" w:lineRule="auto"/>
              <w:jc w:val="both"/>
              <w:rPr>
                <w:rFonts w:ascii="Arial" w:hAnsi="Arial" w:cs="Arial"/>
                <w:sz w:val="24"/>
                <w:szCs w:val="24"/>
              </w:rPr>
            </w:pPr>
            <w:r w:rsidRPr="00087EF0">
              <w:rPr>
                <w:rFonts w:ascii="Arial" w:hAnsi="Arial" w:cs="Arial"/>
                <w:sz w:val="24"/>
                <w:szCs w:val="24"/>
              </w:rPr>
              <w:t>Examples of such costs are advertisement and recruitment agency cost.</w:t>
            </w:r>
          </w:p>
          <w:p w14:paraId="12811EB5" w14:textId="1683D007" w:rsidR="000D5777" w:rsidRPr="00087EF0" w:rsidRDefault="000D5777" w:rsidP="00087EF0">
            <w:pPr>
              <w:spacing w:after="0" w:line="240" w:lineRule="auto"/>
              <w:jc w:val="both"/>
              <w:rPr>
                <w:rFonts w:ascii="Arial" w:hAnsi="Arial" w:cs="Arial"/>
                <w:sz w:val="24"/>
                <w:szCs w:val="24"/>
              </w:rPr>
            </w:pPr>
          </w:p>
        </w:tc>
      </w:tr>
      <w:tr w:rsidR="005321DD" w:rsidRPr="00087EF0" w14:paraId="56A6BEB7" w14:textId="77777777" w:rsidTr="00410A55">
        <w:tc>
          <w:tcPr>
            <w:tcW w:w="5101" w:type="dxa"/>
            <w:gridSpan w:val="2"/>
            <w:shd w:val="clear" w:color="auto" w:fill="D9D9D9" w:themeFill="background1" w:themeFillShade="D9"/>
          </w:tcPr>
          <w:p w14:paraId="20127434" w14:textId="14142468" w:rsidR="005321DD" w:rsidRPr="00087EF0" w:rsidRDefault="00B81258" w:rsidP="00087EF0">
            <w:pPr>
              <w:spacing w:after="0" w:line="240" w:lineRule="auto"/>
              <w:jc w:val="both"/>
              <w:rPr>
                <w:rFonts w:ascii="Arial" w:hAnsi="Arial" w:cs="Arial"/>
                <w:sz w:val="24"/>
                <w:szCs w:val="24"/>
              </w:rPr>
            </w:pPr>
            <w:r w:rsidRPr="00087EF0">
              <w:rPr>
                <w:rFonts w:ascii="Arial" w:hAnsi="Arial" w:cs="Arial"/>
                <w:b/>
                <w:bCs/>
                <w:sz w:val="24"/>
                <w:szCs w:val="24"/>
              </w:rPr>
              <w:t>Other Operating Expenses</w:t>
            </w:r>
          </w:p>
        </w:tc>
        <w:tc>
          <w:tcPr>
            <w:tcW w:w="3915" w:type="dxa"/>
            <w:shd w:val="clear" w:color="auto" w:fill="D9D9D9" w:themeFill="background1" w:themeFillShade="D9"/>
          </w:tcPr>
          <w:p w14:paraId="7F00A429" w14:textId="77777777" w:rsidR="005321DD" w:rsidRPr="00087EF0" w:rsidRDefault="005321DD" w:rsidP="00087EF0">
            <w:pPr>
              <w:spacing w:after="0" w:line="240" w:lineRule="auto"/>
              <w:jc w:val="both"/>
              <w:rPr>
                <w:rFonts w:ascii="Arial" w:hAnsi="Arial" w:cs="Arial"/>
                <w:b/>
                <w:bCs/>
                <w:sz w:val="24"/>
                <w:szCs w:val="24"/>
              </w:rPr>
            </w:pPr>
          </w:p>
        </w:tc>
      </w:tr>
      <w:tr w:rsidR="00B81258" w:rsidRPr="00087EF0" w14:paraId="7A03FAAD" w14:textId="77777777" w:rsidTr="00410A55">
        <w:tc>
          <w:tcPr>
            <w:tcW w:w="2834" w:type="dxa"/>
          </w:tcPr>
          <w:p w14:paraId="05692614" w14:textId="655AC884" w:rsidR="00B81258" w:rsidRPr="00087EF0" w:rsidRDefault="001D0118"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A</w:t>
            </w:r>
            <w:r w:rsidR="00B81258" w:rsidRPr="00087EF0">
              <w:rPr>
                <w:rFonts w:ascii="Arial" w:hAnsi="Arial" w:cs="Arial"/>
                <w:sz w:val="24"/>
                <w:szCs w:val="24"/>
              </w:rPr>
              <w:t>irfare, accommodation</w:t>
            </w:r>
            <w:r w:rsidR="00342961" w:rsidRPr="00087EF0">
              <w:rPr>
                <w:rFonts w:ascii="Arial" w:hAnsi="Arial" w:cs="Arial"/>
                <w:sz w:val="24"/>
                <w:szCs w:val="24"/>
              </w:rPr>
              <w:t>, per diem</w:t>
            </w:r>
            <w:r w:rsidR="00B81258" w:rsidRPr="00087EF0">
              <w:rPr>
                <w:rFonts w:ascii="Arial" w:hAnsi="Arial" w:cs="Arial"/>
                <w:sz w:val="24"/>
                <w:szCs w:val="24"/>
              </w:rPr>
              <w:t xml:space="preserve"> and local travel expenses</w:t>
            </w:r>
          </w:p>
        </w:tc>
        <w:tc>
          <w:tcPr>
            <w:tcW w:w="2267" w:type="dxa"/>
          </w:tcPr>
          <w:p w14:paraId="5B133599" w14:textId="77777777" w:rsidR="00E14B9C" w:rsidRPr="00087EF0" w:rsidRDefault="00B81258" w:rsidP="00087EF0">
            <w:pPr>
              <w:spacing w:after="0" w:line="240" w:lineRule="auto"/>
              <w:jc w:val="both"/>
              <w:rPr>
                <w:rFonts w:ascii="Arial" w:hAnsi="Arial" w:cs="Arial"/>
                <w:sz w:val="24"/>
                <w:szCs w:val="24"/>
              </w:rPr>
            </w:pPr>
            <w:r w:rsidRPr="00087EF0">
              <w:rPr>
                <w:rFonts w:ascii="Arial" w:hAnsi="Arial" w:cs="Arial"/>
                <w:sz w:val="24"/>
                <w:szCs w:val="24"/>
              </w:rPr>
              <w:t>Yes</w:t>
            </w:r>
            <w:r w:rsidR="006C65C4" w:rsidRPr="00087EF0">
              <w:rPr>
                <w:rFonts w:ascii="Arial" w:hAnsi="Arial" w:cs="Arial"/>
                <w:sz w:val="24"/>
                <w:szCs w:val="24"/>
              </w:rPr>
              <w:t>, but should be judicious and only if deemed necessary to the project, specifically</w:t>
            </w:r>
            <w:r w:rsidR="00E14B9C" w:rsidRPr="00087EF0">
              <w:rPr>
                <w:rFonts w:ascii="Arial" w:hAnsi="Arial" w:cs="Arial"/>
                <w:sz w:val="24"/>
                <w:szCs w:val="24"/>
              </w:rPr>
              <w:t xml:space="preserve"> </w:t>
            </w:r>
            <w:proofErr w:type="gramStart"/>
            <w:r w:rsidR="00E14B9C" w:rsidRPr="00087EF0">
              <w:rPr>
                <w:rFonts w:ascii="Arial" w:hAnsi="Arial" w:cs="Arial"/>
                <w:sz w:val="24"/>
                <w:szCs w:val="24"/>
              </w:rPr>
              <w:t>justified</w:t>
            </w:r>
            <w:proofErr w:type="gramEnd"/>
            <w:r w:rsidR="00E14B9C" w:rsidRPr="00087EF0">
              <w:rPr>
                <w:rFonts w:ascii="Arial" w:hAnsi="Arial" w:cs="Arial"/>
                <w:sz w:val="24"/>
                <w:szCs w:val="24"/>
              </w:rPr>
              <w:t xml:space="preserve"> and provided for in the grant </w:t>
            </w:r>
            <w:r w:rsidR="00E14B9C" w:rsidRPr="00087EF0">
              <w:rPr>
                <w:rFonts w:ascii="Arial" w:hAnsi="Arial" w:cs="Arial"/>
                <w:sz w:val="24"/>
                <w:szCs w:val="24"/>
              </w:rPr>
              <w:lastRenderedPageBreak/>
              <w:t>application and approved by SSG.</w:t>
            </w:r>
          </w:p>
          <w:p w14:paraId="2DE67EF2" w14:textId="184DE4A4" w:rsidR="00E14B9C" w:rsidRPr="00087EF0" w:rsidRDefault="00E14B9C" w:rsidP="00087EF0">
            <w:pPr>
              <w:spacing w:after="0" w:line="240" w:lineRule="auto"/>
              <w:jc w:val="both"/>
              <w:rPr>
                <w:rFonts w:ascii="Arial" w:hAnsi="Arial" w:cs="Arial"/>
                <w:sz w:val="24"/>
                <w:szCs w:val="24"/>
              </w:rPr>
            </w:pPr>
            <w:r w:rsidRPr="00087EF0">
              <w:rPr>
                <w:rFonts w:ascii="Arial" w:hAnsi="Arial" w:cs="Arial"/>
                <w:sz w:val="24"/>
                <w:szCs w:val="24"/>
              </w:rPr>
              <w:t xml:space="preserve">Include justification of the need to travel, including why no other modes like conference call or online discussion is suitable. </w:t>
            </w:r>
          </w:p>
        </w:tc>
        <w:tc>
          <w:tcPr>
            <w:tcW w:w="3915" w:type="dxa"/>
          </w:tcPr>
          <w:p w14:paraId="61788A49" w14:textId="026C5D4F" w:rsidR="00074C8D" w:rsidRPr="00087EF0" w:rsidRDefault="00074C8D"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lastRenderedPageBreak/>
              <w:t xml:space="preserve">Provided such costs are incurred under formal established and consistently applied policies of the </w:t>
            </w:r>
            <w:r w:rsidR="00D52097" w:rsidRPr="00087EF0">
              <w:rPr>
                <w:rFonts w:ascii="Arial" w:hAnsi="Arial" w:cs="Arial"/>
                <w:sz w:val="24"/>
                <w:szCs w:val="24"/>
              </w:rPr>
              <w:t>H</w:t>
            </w:r>
            <w:r w:rsidRPr="00087EF0">
              <w:rPr>
                <w:rFonts w:ascii="Arial" w:hAnsi="Arial" w:cs="Arial"/>
                <w:sz w:val="24"/>
                <w:szCs w:val="24"/>
              </w:rPr>
              <w:t xml:space="preserve">ost </w:t>
            </w:r>
            <w:r w:rsidR="00D52097" w:rsidRPr="00087EF0">
              <w:rPr>
                <w:rFonts w:ascii="Arial" w:hAnsi="Arial" w:cs="Arial"/>
                <w:sz w:val="24"/>
                <w:szCs w:val="24"/>
              </w:rPr>
              <w:t>I</w:t>
            </w:r>
            <w:r w:rsidR="00A45093" w:rsidRPr="00087EF0">
              <w:rPr>
                <w:rFonts w:ascii="Arial" w:hAnsi="Arial" w:cs="Arial"/>
                <w:sz w:val="24"/>
                <w:szCs w:val="24"/>
              </w:rPr>
              <w:t>nstitution</w:t>
            </w:r>
            <w:r w:rsidRPr="00087EF0">
              <w:rPr>
                <w:rFonts w:ascii="Arial" w:hAnsi="Arial" w:cs="Arial"/>
                <w:sz w:val="24"/>
                <w:szCs w:val="24"/>
              </w:rPr>
              <w:t>.</w:t>
            </w:r>
            <w:r w:rsidR="005E388C" w:rsidRPr="00087EF0">
              <w:rPr>
                <w:rFonts w:ascii="Arial" w:hAnsi="Arial" w:cs="Arial"/>
                <w:sz w:val="24"/>
                <w:szCs w:val="24"/>
              </w:rPr>
              <w:t xml:space="preserve"> It includes expert</w:t>
            </w:r>
            <w:r w:rsidR="004E6C81" w:rsidRPr="00087EF0">
              <w:rPr>
                <w:rFonts w:ascii="Arial" w:hAnsi="Arial" w:cs="Arial"/>
                <w:sz w:val="24"/>
                <w:szCs w:val="24"/>
              </w:rPr>
              <w:t>s</w:t>
            </w:r>
            <w:r w:rsidR="005E388C" w:rsidRPr="00087EF0">
              <w:rPr>
                <w:rFonts w:ascii="Arial" w:hAnsi="Arial" w:cs="Arial"/>
                <w:sz w:val="24"/>
                <w:szCs w:val="24"/>
              </w:rPr>
              <w:t xml:space="preserve"> coming to Singapore</w:t>
            </w:r>
            <w:r w:rsidR="00094905" w:rsidRPr="00087EF0">
              <w:rPr>
                <w:rFonts w:ascii="Arial" w:hAnsi="Arial" w:cs="Arial"/>
                <w:sz w:val="24"/>
                <w:szCs w:val="24"/>
              </w:rPr>
              <w:t xml:space="preserve"> to advise</w:t>
            </w:r>
            <w:r w:rsidR="005E388C" w:rsidRPr="00087EF0">
              <w:rPr>
                <w:rFonts w:ascii="Arial" w:hAnsi="Arial" w:cs="Arial"/>
                <w:sz w:val="24"/>
                <w:szCs w:val="24"/>
              </w:rPr>
              <w:t xml:space="preserve"> or P</w:t>
            </w:r>
            <w:r w:rsidR="00561C1E" w:rsidRPr="00087EF0">
              <w:rPr>
                <w:rFonts w:ascii="Arial" w:hAnsi="Arial" w:cs="Arial"/>
                <w:sz w:val="24"/>
                <w:szCs w:val="24"/>
              </w:rPr>
              <w:t xml:space="preserve">rincipal </w:t>
            </w:r>
            <w:r w:rsidR="005E388C" w:rsidRPr="00087EF0">
              <w:rPr>
                <w:rFonts w:ascii="Arial" w:hAnsi="Arial" w:cs="Arial"/>
                <w:sz w:val="24"/>
                <w:szCs w:val="24"/>
              </w:rPr>
              <w:t>I</w:t>
            </w:r>
            <w:r w:rsidR="00561C1E" w:rsidRPr="00087EF0">
              <w:rPr>
                <w:rFonts w:ascii="Arial" w:hAnsi="Arial" w:cs="Arial"/>
                <w:sz w:val="24"/>
                <w:szCs w:val="24"/>
              </w:rPr>
              <w:t>nvestigator</w:t>
            </w:r>
            <w:r w:rsidR="005E388C" w:rsidRPr="00087EF0">
              <w:rPr>
                <w:rFonts w:ascii="Arial" w:hAnsi="Arial" w:cs="Arial"/>
                <w:sz w:val="24"/>
                <w:szCs w:val="24"/>
              </w:rPr>
              <w:t>, Co-</w:t>
            </w:r>
            <w:r w:rsidR="00561C1E" w:rsidRPr="00087EF0">
              <w:rPr>
                <w:rFonts w:ascii="Arial" w:hAnsi="Arial" w:cs="Arial"/>
                <w:sz w:val="24"/>
                <w:szCs w:val="24"/>
              </w:rPr>
              <w:t xml:space="preserve"> Principal </w:t>
            </w:r>
            <w:r w:rsidR="00561C1E" w:rsidRPr="00087EF0">
              <w:rPr>
                <w:rFonts w:ascii="Arial" w:hAnsi="Arial" w:cs="Arial"/>
                <w:sz w:val="24"/>
                <w:szCs w:val="24"/>
              </w:rPr>
              <w:lastRenderedPageBreak/>
              <w:t>Investigator</w:t>
            </w:r>
            <w:r w:rsidR="005E388C" w:rsidRPr="00087EF0">
              <w:rPr>
                <w:rFonts w:ascii="Arial" w:hAnsi="Arial" w:cs="Arial"/>
                <w:sz w:val="24"/>
                <w:szCs w:val="24"/>
              </w:rPr>
              <w:t xml:space="preserve"> </w:t>
            </w:r>
            <w:r w:rsidR="004E6C81" w:rsidRPr="00087EF0">
              <w:rPr>
                <w:rFonts w:ascii="Arial" w:hAnsi="Arial" w:cs="Arial"/>
                <w:sz w:val="24"/>
                <w:szCs w:val="24"/>
              </w:rPr>
              <w:t>travelling to consult the experts.</w:t>
            </w:r>
          </w:p>
          <w:p w14:paraId="7EA0CDCC" w14:textId="77777777" w:rsidR="00B81258" w:rsidRPr="00087EF0" w:rsidRDefault="00B81258" w:rsidP="00087EF0">
            <w:pPr>
              <w:spacing w:after="0" w:line="240" w:lineRule="auto"/>
              <w:jc w:val="both"/>
              <w:rPr>
                <w:rFonts w:ascii="Arial" w:hAnsi="Arial" w:cs="Arial"/>
                <w:sz w:val="24"/>
                <w:szCs w:val="24"/>
              </w:rPr>
            </w:pPr>
          </w:p>
        </w:tc>
      </w:tr>
      <w:tr w:rsidR="00410A55" w:rsidRPr="00087EF0" w14:paraId="29C9F7DE" w14:textId="77777777" w:rsidTr="00410A55">
        <w:tc>
          <w:tcPr>
            <w:tcW w:w="2834" w:type="dxa"/>
          </w:tcPr>
          <w:p w14:paraId="62BFB721" w14:textId="0AB80452"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lastRenderedPageBreak/>
              <w:t>Audit fees</w:t>
            </w:r>
          </w:p>
        </w:tc>
        <w:tc>
          <w:tcPr>
            <w:tcW w:w="2267" w:type="dxa"/>
          </w:tcPr>
          <w:p w14:paraId="6FE1609A" w14:textId="508A6EA4"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158620EA" w14:textId="77777777" w:rsidR="00410A55" w:rsidRPr="00087EF0" w:rsidRDefault="00410A55" w:rsidP="000D5777">
            <w:pPr>
              <w:spacing w:after="0" w:line="240" w:lineRule="auto"/>
              <w:jc w:val="both"/>
              <w:rPr>
                <w:rFonts w:ascii="Arial" w:hAnsi="Arial" w:cs="Arial"/>
                <w:sz w:val="24"/>
                <w:szCs w:val="24"/>
              </w:rPr>
            </w:pPr>
            <w:r w:rsidRPr="00087EF0">
              <w:rPr>
                <w:rFonts w:ascii="Arial" w:hAnsi="Arial" w:cs="Arial"/>
                <w:sz w:val="24"/>
                <w:szCs w:val="24"/>
              </w:rPr>
              <w:t>This includes both internal and external audit fees.</w:t>
            </w:r>
          </w:p>
          <w:p w14:paraId="3443D833" w14:textId="284FB958" w:rsidR="000D5777" w:rsidRPr="00087EF0" w:rsidRDefault="000D5777" w:rsidP="00087EF0">
            <w:pPr>
              <w:spacing w:after="0" w:line="240" w:lineRule="auto"/>
              <w:jc w:val="both"/>
              <w:rPr>
                <w:rFonts w:ascii="Arial" w:hAnsi="Arial" w:cs="Arial"/>
                <w:sz w:val="24"/>
                <w:szCs w:val="24"/>
              </w:rPr>
            </w:pPr>
          </w:p>
        </w:tc>
      </w:tr>
      <w:tr w:rsidR="008E7B00" w:rsidRPr="00087EF0" w14:paraId="4BB54847" w14:textId="77777777" w:rsidTr="00227405">
        <w:tc>
          <w:tcPr>
            <w:tcW w:w="2834" w:type="dxa"/>
          </w:tcPr>
          <w:p w14:paraId="5729C6B8" w14:textId="77777777" w:rsidR="008E7B00" w:rsidRPr="00087EF0" w:rsidRDefault="008E7B00"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Books and specialised journals relevant to the research</w:t>
            </w:r>
          </w:p>
        </w:tc>
        <w:tc>
          <w:tcPr>
            <w:tcW w:w="2267" w:type="dxa"/>
          </w:tcPr>
          <w:p w14:paraId="78B960E6" w14:textId="77777777" w:rsidR="008E7B00" w:rsidRPr="00087EF0" w:rsidRDefault="008E7B00"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7AC75282" w14:textId="77777777" w:rsidR="008E7B00" w:rsidRPr="00087EF0" w:rsidRDefault="008E7B00" w:rsidP="00087EF0">
            <w:pPr>
              <w:spacing w:after="0" w:line="240" w:lineRule="auto"/>
              <w:jc w:val="both"/>
              <w:rPr>
                <w:rFonts w:ascii="Arial" w:hAnsi="Arial" w:cs="Arial"/>
                <w:sz w:val="24"/>
                <w:szCs w:val="24"/>
              </w:rPr>
            </w:pPr>
          </w:p>
        </w:tc>
      </w:tr>
      <w:tr w:rsidR="008E7B00" w:rsidRPr="00087EF0" w14:paraId="1396A07D" w14:textId="77777777" w:rsidTr="00227405">
        <w:tc>
          <w:tcPr>
            <w:tcW w:w="2834" w:type="dxa"/>
          </w:tcPr>
          <w:p w14:paraId="33B3A704" w14:textId="77777777" w:rsidR="008E7B00" w:rsidRPr="00087EF0" w:rsidRDefault="008E7B00"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Computer &amp; AV Accessories</w:t>
            </w:r>
          </w:p>
        </w:tc>
        <w:tc>
          <w:tcPr>
            <w:tcW w:w="2267" w:type="dxa"/>
          </w:tcPr>
          <w:p w14:paraId="0E1B0E90" w14:textId="77777777" w:rsidR="008E7B00" w:rsidRPr="00087EF0" w:rsidRDefault="008E7B00"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09AED7BA" w14:textId="06FB23D6" w:rsidR="008E7B00" w:rsidRPr="00087EF0" w:rsidRDefault="008E7B00" w:rsidP="00087EF0">
            <w:pPr>
              <w:spacing w:after="0" w:line="240" w:lineRule="auto"/>
              <w:jc w:val="both"/>
              <w:rPr>
                <w:rFonts w:ascii="Arial" w:hAnsi="Arial" w:cs="Arial"/>
                <w:sz w:val="24"/>
                <w:szCs w:val="24"/>
              </w:rPr>
            </w:pPr>
            <w:r w:rsidRPr="00087EF0">
              <w:rPr>
                <w:rFonts w:ascii="Arial" w:hAnsi="Arial" w:cs="Arial"/>
                <w:sz w:val="24"/>
                <w:szCs w:val="24"/>
              </w:rPr>
              <w:t xml:space="preserve">PI to consider utilizing equipment from host institution or rental options, if feasible.  </w:t>
            </w:r>
          </w:p>
        </w:tc>
      </w:tr>
      <w:tr w:rsidR="00410A55" w:rsidRPr="00087EF0" w14:paraId="48199C3C" w14:textId="77777777" w:rsidTr="00410A55">
        <w:tc>
          <w:tcPr>
            <w:tcW w:w="2834" w:type="dxa"/>
          </w:tcPr>
          <w:p w14:paraId="390D1A34" w14:textId="198B7C5F"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Conference</w:t>
            </w:r>
          </w:p>
        </w:tc>
        <w:tc>
          <w:tcPr>
            <w:tcW w:w="2267" w:type="dxa"/>
          </w:tcPr>
          <w:p w14:paraId="46B31F45" w14:textId="172F026F"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60C386DC" w14:textId="77777777" w:rsidR="00410A55" w:rsidRPr="00087EF0" w:rsidRDefault="00410A55" w:rsidP="00087EF0">
            <w:pPr>
              <w:spacing w:after="0" w:line="240" w:lineRule="auto"/>
              <w:jc w:val="both"/>
              <w:rPr>
                <w:rFonts w:ascii="Arial" w:hAnsi="Arial" w:cs="Arial"/>
                <w:sz w:val="24"/>
                <w:szCs w:val="24"/>
              </w:rPr>
            </w:pPr>
          </w:p>
        </w:tc>
      </w:tr>
      <w:tr w:rsidR="00977292" w:rsidRPr="00087EF0" w14:paraId="702C613D" w14:textId="77777777" w:rsidTr="00410A55">
        <w:tc>
          <w:tcPr>
            <w:tcW w:w="2834" w:type="dxa"/>
          </w:tcPr>
          <w:p w14:paraId="53283E25" w14:textId="09C61D7E" w:rsidR="00977292" w:rsidRPr="00087EF0" w:rsidRDefault="00977292"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Consultancy</w:t>
            </w:r>
          </w:p>
        </w:tc>
        <w:tc>
          <w:tcPr>
            <w:tcW w:w="2267" w:type="dxa"/>
          </w:tcPr>
          <w:p w14:paraId="49E4F70B" w14:textId="021B5FCB" w:rsidR="00977292" w:rsidRPr="00087EF0" w:rsidRDefault="00977292"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604CA606" w14:textId="77777777" w:rsidR="00977292" w:rsidRPr="00087EF0" w:rsidRDefault="00977292" w:rsidP="000D5777">
            <w:pPr>
              <w:spacing w:after="0" w:line="240" w:lineRule="auto"/>
              <w:jc w:val="both"/>
              <w:rPr>
                <w:rFonts w:ascii="Arial" w:hAnsi="Arial" w:cs="Arial"/>
                <w:sz w:val="24"/>
                <w:szCs w:val="24"/>
              </w:rPr>
            </w:pPr>
            <w:r w:rsidRPr="00087EF0">
              <w:rPr>
                <w:rFonts w:ascii="Arial" w:hAnsi="Arial" w:cs="Arial"/>
                <w:sz w:val="24"/>
                <w:szCs w:val="24"/>
              </w:rPr>
              <w:t>Engagement fee of experts such as consultants.</w:t>
            </w:r>
          </w:p>
          <w:p w14:paraId="6FE64685" w14:textId="55A97079" w:rsidR="000D5777" w:rsidRPr="00087EF0" w:rsidRDefault="000D5777" w:rsidP="00087EF0">
            <w:pPr>
              <w:spacing w:after="0" w:line="240" w:lineRule="auto"/>
              <w:jc w:val="both"/>
              <w:rPr>
                <w:rFonts w:ascii="Arial" w:hAnsi="Arial" w:cs="Arial"/>
                <w:strike/>
                <w:sz w:val="24"/>
                <w:szCs w:val="24"/>
              </w:rPr>
            </w:pPr>
          </w:p>
        </w:tc>
      </w:tr>
      <w:tr w:rsidR="00410A55" w:rsidRPr="00087EF0" w14:paraId="3260342E" w14:textId="77777777" w:rsidTr="00410A55">
        <w:tc>
          <w:tcPr>
            <w:tcW w:w="2834" w:type="dxa"/>
          </w:tcPr>
          <w:p w14:paraId="0975215F" w14:textId="0CF52EED"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Developmental Tools</w:t>
            </w:r>
          </w:p>
        </w:tc>
        <w:tc>
          <w:tcPr>
            <w:tcW w:w="2267" w:type="dxa"/>
          </w:tcPr>
          <w:p w14:paraId="6D8DFC58" w14:textId="76CF9FB6"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 xml:space="preserve">No, unless deemed necessary and pro-rated to the project, specifically </w:t>
            </w:r>
            <w:proofErr w:type="gramStart"/>
            <w:r w:rsidRPr="00087EF0">
              <w:rPr>
                <w:rFonts w:ascii="Arial" w:hAnsi="Arial" w:cs="Arial"/>
                <w:sz w:val="24"/>
                <w:szCs w:val="24"/>
              </w:rPr>
              <w:t>justified</w:t>
            </w:r>
            <w:proofErr w:type="gramEnd"/>
            <w:r w:rsidRPr="00087EF0">
              <w:rPr>
                <w:rFonts w:ascii="Arial" w:hAnsi="Arial" w:cs="Arial"/>
                <w:sz w:val="24"/>
                <w:szCs w:val="24"/>
              </w:rPr>
              <w:t xml:space="preserve"> and provided for in the grant application and approved by SSG.</w:t>
            </w:r>
          </w:p>
        </w:tc>
        <w:tc>
          <w:tcPr>
            <w:tcW w:w="3915" w:type="dxa"/>
          </w:tcPr>
          <w:p w14:paraId="7B16BD11" w14:textId="162F0E0B"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This includes expenses (services and/or equipment) to conduct experiments or develop tools as required within the scope of the research project. For example video production, printing of research collaterals and so on.</w:t>
            </w:r>
          </w:p>
        </w:tc>
      </w:tr>
      <w:tr w:rsidR="00410A55" w:rsidRPr="00087EF0" w14:paraId="689E9DE7" w14:textId="77777777" w:rsidTr="00410A55">
        <w:tc>
          <w:tcPr>
            <w:tcW w:w="2834" w:type="dxa"/>
          </w:tcPr>
          <w:p w14:paraId="786AA8CC"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Entertainment &amp; refreshment</w:t>
            </w:r>
          </w:p>
        </w:tc>
        <w:tc>
          <w:tcPr>
            <w:tcW w:w="2267" w:type="dxa"/>
          </w:tcPr>
          <w:p w14:paraId="2EDA8DA6" w14:textId="26F3AC28"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1178F6BE" w14:textId="2CAFE81E" w:rsidR="00410A55" w:rsidRPr="00087EF0" w:rsidRDefault="00410A55" w:rsidP="00087EF0">
            <w:pPr>
              <w:spacing w:after="0" w:line="240" w:lineRule="auto"/>
              <w:jc w:val="both"/>
              <w:rPr>
                <w:rFonts w:ascii="Arial" w:hAnsi="Arial" w:cs="Arial"/>
                <w:sz w:val="24"/>
                <w:szCs w:val="24"/>
              </w:rPr>
            </w:pPr>
          </w:p>
        </w:tc>
      </w:tr>
      <w:tr w:rsidR="00410A55" w:rsidRPr="00087EF0" w14:paraId="1836C5D8" w14:textId="77777777" w:rsidTr="00410A55">
        <w:tc>
          <w:tcPr>
            <w:tcW w:w="2834" w:type="dxa"/>
          </w:tcPr>
          <w:p w14:paraId="281CA0AE"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Fines and penalties</w:t>
            </w:r>
          </w:p>
        </w:tc>
        <w:tc>
          <w:tcPr>
            <w:tcW w:w="2267" w:type="dxa"/>
          </w:tcPr>
          <w:p w14:paraId="6D4CED0E"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3B2F149E"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51B933EE" w14:textId="77777777" w:rsidTr="00410A55">
        <w:tc>
          <w:tcPr>
            <w:tcW w:w="2834" w:type="dxa"/>
          </w:tcPr>
          <w:p w14:paraId="0850BE26"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Goods and Services Tax (GST)</w:t>
            </w:r>
          </w:p>
        </w:tc>
        <w:tc>
          <w:tcPr>
            <w:tcW w:w="2267" w:type="dxa"/>
          </w:tcPr>
          <w:p w14:paraId="1C9B60A5"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0FD74D32"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Allowed for expenses incurred for the project.</w:t>
            </w:r>
          </w:p>
        </w:tc>
      </w:tr>
      <w:tr w:rsidR="00410A55" w:rsidRPr="00087EF0" w14:paraId="15106C59" w14:textId="77777777" w:rsidTr="00410A55">
        <w:tc>
          <w:tcPr>
            <w:tcW w:w="2834" w:type="dxa"/>
          </w:tcPr>
          <w:p w14:paraId="490A1737"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Insurance premiums</w:t>
            </w:r>
          </w:p>
        </w:tc>
        <w:tc>
          <w:tcPr>
            <w:tcW w:w="2267" w:type="dxa"/>
          </w:tcPr>
          <w:p w14:paraId="23296615"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0AE33278" w14:textId="77777777" w:rsidR="00410A55" w:rsidRPr="00087EF0" w:rsidRDefault="00410A55" w:rsidP="000D5777">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The Host Institution is responsible for the insurance of the equipment, relevant workmen compensation and professional indemnity insurance which are in line with the Host Institution’s risk policies.</w:t>
            </w:r>
          </w:p>
          <w:p w14:paraId="063E09F3" w14:textId="778A2CBC" w:rsidR="000D5777" w:rsidRPr="00087EF0" w:rsidRDefault="000D5777" w:rsidP="00087EF0">
            <w:pPr>
              <w:autoSpaceDE w:val="0"/>
              <w:autoSpaceDN w:val="0"/>
              <w:adjustRightInd w:val="0"/>
              <w:spacing w:after="0" w:line="240" w:lineRule="auto"/>
              <w:jc w:val="both"/>
              <w:rPr>
                <w:rFonts w:ascii="Arial" w:hAnsi="Arial" w:cs="Arial"/>
                <w:sz w:val="24"/>
                <w:szCs w:val="24"/>
              </w:rPr>
            </w:pPr>
          </w:p>
        </w:tc>
      </w:tr>
      <w:tr w:rsidR="00410A55" w:rsidRPr="00087EF0" w14:paraId="0B7C4480" w14:textId="77777777" w:rsidTr="00410A55">
        <w:tc>
          <w:tcPr>
            <w:tcW w:w="2834" w:type="dxa"/>
          </w:tcPr>
          <w:p w14:paraId="3219473C"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Legal fees</w:t>
            </w:r>
          </w:p>
        </w:tc>
        <w:tc>
          <w:tcPr>
            <w:tcW w:w="2267" w:type="dxa"/>
          </w:tcPr>
          <w:p w14:paraId="0ECE856B"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23E10B53"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63379DEC" w14:textId="77777777" w:rsidTr="00410A55">
        <w:tc>
          <w:tcPr>
            <w:tcW w:w="2834" w:type="dxa"/>
          </w:tcPr>
          <w:p w14:paraId="395C91B5"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Local &amp; overseas conferences</w:t>
            </w:r>
          </w:p>
        </w:tc>
        <w:tc>
          <w:tcPr>
            <w:tcW w:w="2267" w:type="dxa"/>
          </w:tcPr>
          <w:p w14:paraId="2F4E90DD" w14:textId="42C77425"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74184C64" w14:textId="7E17CB38" w:rsidR="00410A55" w:rsidRPr="00087EF0" w:rsidRDefault="00410A55" w:rsidP="00087EF0">
            <w:pPr>
              <w:autoSpaceDE w:val="0"/>
              <w:autoSpaceDN w:val="0"/>
              <w:adjustRightInd w:val="0"/>
              <w:spacing w:after="0" w:line="240" w:lineRule="auto"/>
              <w:jc w:val="both"/>
              <w:rPr>
                <w:rFonts w:ascii="Arial" w:hAnsi="Arial" w:cs="Arial"/>
                <w:sz w:val="24"/>
                <w:szCs w:val="24"/>
              </w:rPr>
            </w:pPr>
          </w:p>
        </w:tc>
      </w:tr>
      <w:tr w:rsidR="00410A55" w:rsidRPr="00087EF0" w14:paraId="749F707F" w14:textId="77777777" w:rsidTr="00410A55">
        <w:tc>
          <w:tcPr>
            <w:tcW w:w="2834" w:type="dxa"/>
          </w:tcPr>
          <w:p w14:paraId="67B261D7" w14:textId="74CB6A02"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lastRenderedPageBreak/>
              <w:t>Overhead expenses - rental, utilities, telephone charges, facilities management, etc</w:t>
            </w:r>
          </w:p>
        </w:tc>
        <w:tc>
          <w:tcPr>
            <w:tcW w:w="2267" w:type="dxa"/>
          </w:tcPr>
          <w:p w14:paraId="41605FA7" w14:textId="77777777"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29426EBF"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4F732A36" w14:textId="77777777" w:rsidTr="00410A55">
        <w:tc>
          <w:tcPr>
            <w:tcW w:w="2834" w:type="dxa"/>
          </w:tcPr>
          <w:p w14:paraId="23ABB38C"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Patent application, IP related and commercialisation expenses</w:t>
            </w:r>
          </w:p>
        </w:tc>
        <w:tc>
          <w:tcPr>
            <w:tcW w:w="2267" w:type="dxa"/>
          </w:tcPr>
          <w:p w14:paraId="0D13BBA2"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192ADCD6" w14:textId="77777777" w:rsidR="00410A55" w:rsidRPr="00087EF0" w:rsidRDefault="00410A55" w:rsidP="000D5777">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This includes patent application filing, </w:t>
            </w:r>
            <w:proofErr w:type="gramStart"/>
            <w:r w:rsidRPr="00087EF0">
              <w:rPr>
                <w:rFonts w:ascii="Arial" w:hAnsi="Arial" w:cs="Arial"/>
                <w:sz w:val="24"/>
                <w:szCs w:val="24"/>
              </w:rPr>
              <w:t>maintenance</w:t>
            </w:r>
            <w:proofErr w:type="gramEnd"/>
            <w:r w:rsidRPr="00087EF0">
              <w:rPr>
                <w:rFonts w:ascii="Arial" w:hAnsi="Arial" w:cs="Arial"/>
                <w:sz w:val="24"/>
                <w:szCs w:val="24"/>
              </w:rPr>
              <w:t xml:space="preserve"> and other related cost. Such cost shall be paid by the Host Institution.</w:t>
            </w:r>
          </w:p>
          <w:p w14:paraId="4911EB0D" w14:textId="4913D6F9" w:rsidR="000D5777" w:rsidRPr="00087EF0" w:rsidRDefault="000D5777" w:rsidP="00087EF0">
            <w:pPr>
              <w:autoSpaceDE w:val="0"/>
              <w:autoSpaceDN w:val="0"/>
              <w:adjustRightInd w:val="0"/>
              <w:spacing w:after="0" w:line="240" w:lineRule="auto"/>
              <w:jc w:val="both"/>
              <w:rPr>
                <w:rFonts w:ascii="Arial" w:hAnsi="Arial" w:cs="Arial"/>
                <w:sz w:val="24"/>
                <w:szCs w:val="24"/>
              </w:rPr>
            </w:pPr>
          </w:p>
        </w:tc>
      </w:tr>
      <w:tr w:rsidR="00410A55" w:rsidRPr="00087EF0" w14:paraId="7C6CAFD3" w14:textId="77777777" w:rsidTr="00410A55">
        <w:tc>
          <w:tcPr>
            <w:tcW w:w="2834" w:type="dxa"/>
          </w:tcPr>
          <w:p w14:paraId="69A09C85" w14:textId="674C69C1"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Professional Membership Fee</w:t>
            </w:r>
          </w:p>
        </w:tc>
        <w:tc>
          <w:tcPr>
            <w:tcW w:w="2267" w:type="dxa"/>
          </w:tcPr>
          <w:p w14:paraId="51A17893" w14:textId="318CCF9B"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3A9B8C93"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646939A6" w14:textId="77777777" w:rsidTr="00410A55">
        <w:tc>
          <w:tcPr>
            <w:tcW w:w="2834" w:type="dxa"/>
          </w:tcPr>
          <w:p w14:paraId="1952173B" w14:textId="304D7BDB"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Professional Fees</w:t>
            </w:r>
          </w:p>
          <w:p w14:paraId="55F465B5" w14:textId="04C24C24"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w:t>
            </w:r>
            <w:proofErr w:type="gramStart"/>
            <w:r w:rsidRPr="00087EF0">
              <w:rPr>
                <w:rFonts w:ascii="Arial" w:hAnsi="Arial" w:cs="Arial"/>
                <w:sz w:val="24"/>
                <w:szCs w:val="24"/>
              </w:rPr>
              <w:t>including</w:t>
            </w:r>
            <w:proofErr w:type="gramEnd"/>
            <w:r w:rsidRPr="00087EF0">
              <w:rPr>
                <w:rFonts w:ascii="Arial" w:hAnsi="Arial" w:cs="Arial"/>
                <w:sz w:val="24"/>
                <w:szCs w:val="24"/>
              </w:rPr>
              <w:t xml:space="preserve"> fees to consultants)</w:t>
            </w:r>
          </w:p>
        </w:tc>
        <w:tc>
          <w:tcPr>
            <w:tcW w:w="2267" w:type="dxa"/>
          </w:tcPr>
          <w:p w14:paraId="1BEEBCCE" w14:textId="11BF391F"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 xml:space="preserve">No, unless deemed necessary and pro-rated to the project, specifically </w:t>
            </w:r>
            <w:proofErr w:type="gramStart"/>
            <w:r w:rsidRPr="00087EF0">
              <w:rPr>
                <w:rFonts w:ascii="Arial" w:hAnsi="Arial" w:cs="Arial"/>
                <w:sz w:val="24"/>
                <w:szCs w:val="24"/>
              </w:rPr>
              <w:t>justified</w:t>
            </w:r>
            <w:proofErr w:type="gramEnd"/>
            <w:r w:rsidRPr="00087EF0">
              <w:rPr>
                <w:rFonts w:ascii="Arial" w:hAnsi="Arial" w:cs="Arial"/>
                <w:sz w:val="24"/>
                <w:szCs w:val="24"/>
              </w:rPr>
              <w:t xml:space="preserve"> and provided for in the grant application and approved by SSG.</w:t>
            </w:r>
          </w:p>
        </w:tc>
        <w:tc>
          <w:tcPr>
            <w:tcW w:w="3915" w:type="dxa"/>
          </w:tcPr>
          <w:p w14:paraId="30CDDB77" w14:textId="6FFF1288"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 xml:space="preserve">The proposal must show how the required professional service contribute to the research and why the work cannot be performed by the research team.  To include credential of the service provider(s) and fee breakdown. </w:t>
            </w:r>
          </w:p>
        </w:tc>
      </w:tr>
      <w:tr w:rsidR="00410A55" w:rsidRPr="00087EF0" w:rsidDel="007E4DC5" w14:paraId="6EF97267" w14:textId="77777777" w:rsidTr="00410A55">
        <w:tc>
          <w:tcPr>
            <w:tcW w:w="2834" w:type="dxa"/>
          </w:tcPr>
          <w:p w14:paraId="7D7B07DB" w14:textId="72A6C05E" w:rsidR="00410A55" w:rsidRPr="00087EF0" w:rsidDel="007E4DC5"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Printing of final reports and other deliverables as stipulated in the proposal</w:t>
            </w:r>
          </w:p>
        </w:tc>
        <w:tc>
          <w:tcPr>
            <w:tcW w:w="2267" w:type="dxa"/>
          </w:tcPr>
          <w:p w14:paraId="73E95A49" w14:textId="022EC62C" w:rsidR="00410A55" w:rsidRPr="00087EF0" w:rsidDel="007E4DC5" w:rsidRDefault="00410A55" w:rsidP="00087EF0">
            <w:pPr>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5A399AEE" w14:textId="49F6868A" w:rsidR="00410A55" w:rsidRPr="00087EF0" w:rsidDel="007E4DC5" w:rsidRDefault="00410A55" w:rsidP="00087EF0">
            <w:pPr>
              <w:spacing w:after="0" w:line="240" w:lineRule="auto"/>
              <w:jc w:val="both"/>
              <w:rPr>
                <w:rFonts w:ascii="Arial" w:hAnsi="Arial" w:cs="Arial"/>
                <w:sz w:val="24"/>
                <w:szCs w:val="24"/>
              </w:rPr>
            </w:pPr>
            <w:r w:rsidRPr="00087EF0">
              <w:rPr>
                <w:rFonts w:ascii="Arial" w:hAnsi="Arial" w:cs="Arial"/>
                <w:sz w:val="24"/>
                <w:szCs w:val="24"/>
              </w:rPr>
              <w:t>For submission to SSG only.</w:t>
            </w:r>
          </w:p>
        </w:tc>
      </w:tr>
      <w:tr w:rsidR="008E7B00" w:rsidRPr="00087EF0" w14:paraId="65BA0C65" w14:textId="77777777" w:rsidTr="00227405">
        <w:tc>
          <w:tcPr>
            <w:tcW w:w="2834" w:type="dxa"/>
          </w:tcPr>
          <w:p w14:paraId="6FC9AB06" w14:textId="77777777" w:rsidR="008E7B00" w:rsidRPr="00087EF0" w:rsidRDefault="008E7B00"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Publication Fee</w:t>
            </w:r>
          </w:p>
        </w:tc>
        <w:tc>
          <w:tcPr>
            <w:tcW w:w="2267" w:type="dxa"/>
          </w:tcPr>
          <w:p w14:paraId="26B2EFA8" w14:textId="77777777" w:rsidR="008E7B00" w:rsidRPr="00087EF0" w:rsidRDefault="008E7B00"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2AA3C347" w14:textId="77777777" w:rsidR="008E7B00" w:rsidRPr="00087EF0" w:rsidRDefault="00977292" w:rsidP="000D5777">
            <w:pPr>
              <w:spacing w:after="0" w:line="240" w:lineRule="auto"/>
              <w:jc w:val="both"/>
              <w:rPr>
                <w:rFonts w:ascii="Arial" w:hAnsi="Arial" w:cs="Arial"/>
                <w:sz w:val="24"/>
                <w:szCs w:val="24"/>
              </w:rPr>
            </w:pPr>
            <w:r w:rsidRPr="00087EF0">
              <w:rPr>
                <w:rFonts w:ascii="Arial" w:hAnsi="Arial" w:cs="Arial"/>
                <w:sz w:val="24"/>
                <w:szCs w:val="24"/>
              </w:rPr>
              <w:t>This includes submission fee to subscription and open access journals.</w:t>
            </w:r>
          </w:p>
          <w:p w14:paraId="39A0B7DB" w14:textId="1C66B112" w:rsidR="000D5777" w:rsidRPr="00087EF0" w:rsidRDefault="000D5777" w:rsidP="00087EF0">
            <w:pPr>
              <w:spacing w:after="0" w:line="240" w:lineRule="auto"/>
              <w:jc w:val="both"/>
              <w:rPr>
                <w:rFonts w:ascii="Arial" w:hAnsi="Arial" w:cs="Arial"/>
                <w:sz w:val="24"/>
                <w:szCs w:val="24"/>
              </w:rPr>
            </w:pPr>
          </w:p>
        </w:tc>
      </w:tr>
      <w:tr w:rsidR="00410A55" w:rsidRPr="00087EF0" w:rsidDel="007E4DC5" w14:paraId="28E29732" w14:textId="77777777" w:rsidTr="00410A55">
        <w:tc>
          <w:tcPr>
            <w:tcW w:w="2834" w:type="dxa"/>
          </w:tcPr>
          <w:p w14:paraId="323744A2" w14:textId="46F1F359"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Staff retreat</w:t>
            </w:r>
          </w:p>
        </w:tc>
        <w:tc>
          <w:tcPr>
            <w:tcW w:w="2267" w:type="dxa"/>
          </w:tcPr>
          <w:p w14:paraId="0D50B90C" w14:textId="4B118615" w:rsidR="00410A55" w:rsidRPr="00087EF0" w:rsidRDefault="00410A55" w:rsidP="00087EF0">
            <w:pPr>
              <w:spacing w:after="0" w:line="240" w:lineRule="auto"/>
              <w:jc w:val="both"/>
              <w:rPr>
                <w:rFonts w:ascii="Arial" w:hAnsi="Arial" w:cs="Arial"/>
                <w:sz w:val="24"/>
                <w:szCs w:val="24"/>
              </w:rPr>
            </w:pPr>
            <w:r w:rsidRPr="00087EF0">
              <w:rPr>
                <w:rFonts w:ascii="Arial" w:hAnsi="Arial" w:cs="Arial"/>
                <w:sz w:val="24"/>
                <w:szCs w:val="24"/>
              </w:rPr>
              <w:t>No</w:t>
            </w:r>
          </w:p>
        </w:tc>
        <w:tc>
          <w:tcPr>
            <w:tcW w:w="3915" w:type="dxa"/>
          </w:tcPr>
          <w:p w14:paraId="6CD7ABB1" w14:textId="77777777" w:rsidR="00410A55" w:rsidRPr="00087EF0" w:rsidRDefault="00410A55" w:rsidP="00087EF0">
            <w:pPr>
              <w:spacing w:after="0" w:line="240" w:lineRule="auto"/>
              <w:jc w:val="both"/>
              <w:rPr>
                <w:rFonts w:ascii="Arial" w:hAnsi="Arial" w:cs="Arial"/>
                <w:sz w:val="24"/>
                <w:szCs w:val="24"/>
              </w:rPr>
            </w:pPr>
          </w:p>
        </w:tc>
      </w:tr>
      <w:tr w:rsidR="00410A55" w:rsidRPr="00087EF0" w14:paraId="699B01FB" w14:textId="77777777" w:rsidTr="00410A55">
        <w:tc>
          <w:tcPr>
            <w:tcW w:w="2834" w:type="dxa"/>
          </w:tcPr>
          <w:p w14:paraId="706D1C47" w14:textId="4049DB32"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Survey-related expenses</w:t>
            </w:r>
          </w:p>
        </w:tc>
        <w:tc>
          <w:tcPr>
            <w:tcW w:w="2267" w:type="dxa"/>
          </w:tcPr>
          <w:p w14:paraId="24E2D4DE" w14:textId="156665DE"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145EC500"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This </w:t>
            </w:r>
            <w:proofErr w:type="gramStart"/>
            <w:r w:rsidRPr="00087EF0">
              <w:rPr>
                <w:rFonts w:ascii="Arial" w:hAnsi="Arial" w:cs="Arial"/>
                <w:sz w:val="24"/>
                <w:szCs w:val="24"/>
              </w:rPr>
              <w:t>include</w:t>
            </w:r>
            <w:proofErr w:type="gramEnd"/>
            <w:r w:rsidRPr="00087EF0">
              <w:rPr>
                <w:rFonts w:ascii="Arial" w:hAnsi="Arial" w:cs="Arial"/>
                <w:sz w:val="24"/>
                <w:szCs w:val="24"/>
              </w:rPr>
              <w:t>:</w:t>
            </w:r>
          </w:p>
          <w:p w14:paraId="4435D653" w14:textId="77777777" w:rsidR="00410A55" w:rsidRPr="00087EF0" w:rsidRDefault="00410A55" w:rsidP="00087EF0">
            <w:pPr>
              <w:pStyle w:val="ListParagraph"/>
              <w:numPr>
                <w:ilvl w:val="0"/>
                <w:numId w:val="7"/>
              </w:num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Cost related to survey administration and </w:t>
            </w:r>
            <w:proofErr w:type="gramStart"/>
            <w:r w:rsidRPr="00087EF0">
              <w:rPr>
                <w:rFonts w:ascii="Arial" w:hAnsi="Arial" w:cs="Arial"/>
                <w:sz w:val="24"/>
                <w:szCs w:val="24"/>
              </w:rPr>
              <w:t>logistics</w:t>
            </w:r>
            <w:proofErr w:type="gramEnd"/>
          </w:p>
          <w:p w14:paraId="7EAC346C" w14:textId="77777777" w:rsidR="00410A55" w:rsidRPr="00087EF0" w:rsidRDefault="00410A55" w:rsidP="00087EF0">
            <w:pPr>
              <w:pStyle w:val="ListParagraph"/>
              <w:numPr>
                <w:ilvl w:val="0"/>
                <w:numId w:val="7"/>
              </w:num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Purchase of survey or administration database</w:t>
            </w:r>
          </w:p>
          <w:p w14:paraId="2C870A3B" w14:textId="71DC129C" w:rsidR="00410A55" w:rsidRPr="00087EF0" w:rsidRDefault="00410A55" w:rsidP="00087EF0">
            <w:pPr>
              <w:pStyle w:val="ListParagraph"/>
              <w:numPr>
                <w:ilvl w:val="0"/>
                <w:numId w:val="7"/>
              </w:num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Incentives to garner responses (in accordance to Host Institutions policy and practices)</w:t>
            </w:r>
          </w:p>
          <w:p w14:paraId="2D0D12E7" w14:textId="0753F057" w:rsidR="00410A55" w:rsidRPr="00087EF0" w:rsidRDefault="00410A55" w:rsidP="00087EF0">
            <w:pPr>
              <w:pStyle w:val="ListParagraph"/>
              <w:numPr>
                <w:ilvl w:val="0"/>
                <w:numId w:val="7"/>
              </w:num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Refreshments for focus group sessions.</w:t>
            </w:r>
          </w:p>
        </w:tc>
      </w:tr>
      <w:tr w:rsidR="00410A55" w:rsidRPr="00087EF0" w14:paraId="5DCC32D1" w14:textId="77777777" w:rsidTr="00410A55">
        <w:tc>
          <w:tcPr>
            <w:tcW w:w="2834" w:type="dxa"/>
          </w:tcPr>
          <w:p w14:paraId="4867CB64" w14:textId="3DAECF80"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Training</w:t>
            </w:r>
          </w:p>
        </w:tc>
        <w:tc>
          <w:tcPr>
            <w:tcW w:w="2267" w:type="dxa"/>
          </w:tcPr>
          <w:p w14:paraId="50F28A14" w14:textId="24C4A114"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No </w:t>
            </w:r>
          </w:p>
        </w:tc>
        <w:tc>
          <w:tcPr>
            <w:tcW w:w="3915" w:type="dxa"/>
          </w:tcPr>
          <w:p w14:paraId="03A7F770"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p>
        </w:tc>
      </w:tr>
      <w:tr w:rsidR="00410A55" w:rsidRPr="00087EF0" w14:paraId="11320015" w14:textId="77777777" w:rsidTr="00410A55">
        <w:tc>
          <w:tcPr>
            <w:tcW w:w="2834" w:type="dxa"/>
          </w:tcPr>
          <w:p w14:paraId="5FD4AF39" w14:textId="53A03F1E"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Transportation, postage &amp; courier services</w:t>
            </w:r>
          </w:p>
        </w:tc>
        <w:tc>
          <w:tcPr>
            <w:tcW w:w="2267" w:type="dxa"/>
          </w:tcPr>
          <w:p w14:paraId="7D530687"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Yes</w:t>
            </w:r>
          </w:p>
        </w:tc>
        <w:tc>
          <w:tcPr>
            <w:tcW w:w="3915" w:type="dxa"/>
          </w:tcPr>
          <w:p w14:paraId="4931D14A" w14:textId="77777777" w:rsidR="00410A55" w:rsidRPr="00087EF0" w:rsidRDefault="00410A55" w:rsidP="000D5777">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Only for expenses directly related to the project.  This includes postage, </w:t>
            </w:r>
            <w:proofErr w:type="gramStart"/>
            <w:r w:rsidRPr="00087EF0">
              <w:rPr>
                <w:rFonts w:ascii="Arial" w:hAnsi="Arial" w:cs="Arial"/>
                <w:sz w:val="24"/>
                <w:szCs w:val="24"/>
              </w:rPr>
              <w:t>courier</w:t>
            </w:r>
            <w:proofErr w:type="gramEnd"/>
            <w:r w:rsidRPr="00087EF0">
              <w:rPr>
                <w:rFonts w:ascii="Arial" w:hAnsi="Arial" w:cs="Arial"/>
                <w:sz w:val="24"/>
                <w:szCs w:val="24"/>
              </w:rPr>
              <w:t xml:space="preserve"> and freight charges for bringing in equipment and specialised research </w:t>
            </w:r>
            <w:r w:rsidRPr="00087EF0">
              <w:rPr>
                <w:rFonts w:ascii="Arial" w:hAnsi="Arial" w:cs="Arial"/>
                <w:sz w:val="24"/>
                <w:szCs w:val="24"/>
              </w:rPr>
              <w:lastRenderedPageBreak/>
              <w:t>consumables and reimbursement for staff transportation.</w:t>
            </w:r>
          </w:p>
          <w:p w14:paraId="752E6DAA" w14:textId="6787360F" w:rsidR="000D5777" w:rsidRPr="00087EF0" w:rsidRDefault="000D5777" w:rsidP="00087EF0">
            <w:pPr>
              <w:autoSpaceDE w:val="0"/>
              <w:autoSpaceDN w:val="0"/>
              <w:adjustRightInd w:val="0"/>
              <w:spacing w:after="0" w:line="240" w:lineRule="auto"/>
              <w:jc w:val="both"/>
              <w:rPr>
                <w:rFonts w:ascii="Arial" w:hAnsi="Arial" w:cs="Arial"/>
                <w:sz w:val="24"/>
                <w:szCs w:val="24"/>
              </w:rPr>
            </w:pPr>
          </w:p>
        </w:tc>
      </w:tr>
      <w:tr w:rsidR="00410A55" w:rsidRPr="009E2A22" w14:paraId="0AE5DE41" w14:textId="77777777" w:rsidTr="00410A55">
        <w:trPr>
          <w:trHeight w:val="3009"/>
        </w:trPr>
        <w:tc>
          <w:tcPr>
            <w:tcW w:w="2834" w:type="dxa"/>
          </w:tcPr>
          <w:p w14:paraId="0C28EE71" w14:textId="22C2E0D6"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lastRenderedPageBreak/>
              <w:t>Working tools such as IT equipment and software</w:t>
            </w:r>
          </w:p>
          <w:p w14:paraId="1950195A" w14:textId="29383674" w:rsidR="00410A55" w:rsidRPr="00087EF0" w:rsidRDefault="00410A55" w:rsidP="00087EF0">
            <w:pPr>
              <w:autoSpaceDE w:val="0"/>
              <w:autoSpaceDN w:val="0"/>
              <w:adjustRightInd w:val="0"/>
              <w:spacing w:after="0" w:line="240" w:lineRule="auto"/>
              <w:jc w:val="both"/>
              <w:rPr>
                <w:rFonts w:ascii="Arial" w:hAnsi="Arial" w:cs="Arial"/>
                <w:sz w:val="24"/>
                <w:szCs w:val="24"/>
              </w:rPr>
            </w:pPr>
          </w:p>
          <w:p w14:paraId="30E9634B" w14:textId="6C8DC945" w:rsidR="00410A55" w:rsidRPr="00087EF0" w:rsidRDefault="00410A55" w:rsidP="00087EF0">
            <w:pPr>
              <w:autoSpaceDE w:val="0"/>
              <w:autoSpaceDN w:val="0"/>
              <w:adjustRightInd w:val="0"/>
              <w:spacing w:after="0" w:line="240" w:lineRule="auto"/>
              <w:jc w:val="both"/>
              <w:rPr>
                <w:rFonts w:ascii="Arial" w:hAnsi="Arial" w:cs="Arial"/>
                <w:sz w:val="24"/>
                <w:szCs w:val="24"/>
              </w:rPr>
            </w:pPr>
          </w:p>
          <w:p w14:paraId="049306AC" w14:textId="166F40B3" w:rsidR="00410A55" w:rsidRPr="00087EF0" w:rsidRDefault="00410A55" w:rsidP="00087EF0">
            <w:pPr>
              <w:autoSpaceDE w:val="0"/>
              <w:autoSpaceDN w:val="0"/>
              <w:adjustRightInd w:val="0"/>
              <w:spacing w:after="0" w:line="240" w:lineRule="auto"/>
              <w:jc w:val="both"/>
              <w:rPr>
                <w:rFonts w:ascii="Arial" w:hAnsi="Arial" w:cs="Arial"/>
                <w:sz w:val="24"/>
                <w:szCs w:val="24"/>
              </w:rPr>
            </w:pPr>
          </w:p>
          <w:p w14:paraId="4639D9B4" w14:textId="55A89828" w:rsidR="00410A55" w:rsidRPr="00087EF0" w:rsidRDefault="00410A55" w:rsidP="00087EF0">
            <w:pPr>
              <w:autoSpaceDE w:val="0"/>
              <w:autoSpaceDN w:val="0"/>
              <w:adjustRightInd w:val="0"/>
              <w:spacing w:after="0" w:line="240" w:lineRule="auto"/>
              <w:jc w:val="both"/>
              <w:rPr>
                <w:rFonts w:ascii="Arial" w:hAnsi="Arial" w:cs="Arial"/>
                <w:sz w:val="24"/>
                <w:szCs w:val="24"/>
              </w:rPr>
            </w:pPr>
          </w:p>
        </w:tc>
        <w:tc>
          <w:tcPr>
            <w:tcW w:w="2267" w:type="dxa"/>
          </w:tcPr>
          <w:p w14:paraId="3461B172" w14:textId="4A440214"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 xml:space="preserve">No, unless deemed necessary and pro-rated to the project, specifically </w:t>
            </w:r>
            <w:proofErr w:type="gramStart"/>
            <w:r w:rsidRPr="00087EF0">
              <w:rPr>
                <w:rFonts w:ascii="Arial" w:hAnsi="Arial" w:cs="Arial"/>
                <w:sz w:val="24"/>
                <w:szCs w:val="24"/>
              </w:rPr>
              <w:t>justified</w:t>
            </w:r>
            <w:proofErr w:type="gramEnd"/>
            <w:r w:rsidRPr="00087EF0">
              <w:rPr>
                <w:rFonts w:ascii="Arial" w:hAnsi="Arial" w:cs="Arial"/>
                <w:sz w:val="24"/>
                <w:szCs w:val="24"/>
              </w:rPr>
              <w:t xml:space="preserve"> and provided for in the grant application and approved by SSG.</w:t>
            </w:r>
          </w:p>
        </w:tc>
        <w:tc>
          <w:tcPr>
            <w:tcW w:w="3915" w:type="dxa"/>
          </w:tcPr>
          <w:p w14:paraId="22E14133" w14:textId="43EA8367" w:rsidR="00410A55" w:rsidRPr="00087EF0"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Equipment shall be on rental or subscription basis, unless it can be justified that it is more cost effective to purchase the item(s).</w:t>
            </w:r>
          </w:p>
          <w:p w14:paraId="16BFCD3A" w14:textId="77777777" w:rsidR="00410A55" w:rsidRPr="00087EF0" w:rsidRDefault="00410A55" w:rsidP="00087EF0">
            <w:pPr>
              <w:autoSpaceDE w:val="0"/>
              <w:autoSpaceDN w:val="0"/>
              <w:adjustRightInd w:val="0"/>
              <w:spacing w:after="0" w:line="240" w:lineRule="auto"/>
              <w:jc w:val="both"/>
              <w:rPr>
                <w:rFonts w:ascii="Arial" w:hAnsi="Arial" w:cs="Arial"/>
                <w:sz w:val="24"/>
                <w:szCs w:val="24"/>
              </w:rPr>
            </w:pPr>
          </w:p>
          <w:p w14:paraId="29CF25B2" w14:textId="393CCCFC" w:rsidR="00410A55" w:rsidRPr="009E2A22" w:rsidRDefault="00410A55" w:rsidP="00087EF0">
            <w:pPr>
              <w:autoSpaceDE w:val="0"/>
              <w:autoSpaceDN w:val="0"/>
              <w:adjustRightInd w:val="0"/>
              <w:spacing w:after="0" w:line="240" w:lineRule="auto"/>
              <w:jc w:val="both"/>
              <w:rPr>
                <w:rFonts w:ascii="Arial" w:hAnsi="Arial" w:cs="Arial"/>
                <w:sz w:val="24"/>
                <w:szCs w:val="24"/>
              </w:rPr>
            </w:pPr>
            <w:r w:rsidRPr="00087EF0">
              <w:rPr>
                <w:rFonts w:ascii="Arial" w:hAnsi="Arial" w:cs="Arial"/>
                <w:sz w:val="24"/>
                <w:szCs w:val="24"/>
              </w:rPr>
              <w:t>Purchase of IT equipment must be in accordance with the IT policy of the Host Institution regardless of source of funds.</w:t>
            </w:r>
          </w:p>
        </w:tc>
      </w:tr>
    </w:tbl>
    <w:p w14:paraId="13EB6994" w14:textId="77777777" w:rsidR="00104310" w:rsidRPr="009E2A22" w:rsidRDefault="00104310" w:rsidP="00E508AF">
      <w:pPr>
        <w:spacing w:after="0" w:line="360" w:lineRule="auto"/>
        <w:rPr>
          <w:rFonts w:ascii="Arial" w:hAnsi="Arial" w:cs="Arial"/>
          <w:sz w:val="24"/>
          <w:szCs w:val="24"/>
        </w:rPr>
        <w:sectPr w:rsidR="00104310" w:rsidRPr="009E2A22" w:rsidSect="007758DC">
          <w:headerReference w:type="even" r:id="rId29"/>
          <w:headerReference w:type="default" r:id="rId30"/>
          <w:footerReference w:type="even" r:id="rId31"/>
          <w:footerReference w:type="default" r:id="rId32"/>
          <w:headerReference w:type="first" r:id="rId33"/>
          <w:footerReference w:type="first" r:id="rId34"/>
          <w:pgSz w:w="11906" w:h="16838"/>
          <w:pgMar w:top="1588" w:right="1440" w:bottom="1440" w:left="1440" w:header="709" w:footer="709" w:gutter="0"/>
          <w:cols w:space="708"/>
          <w:docGrid w:linePitch="360"/>
        </w:sectPr>
      </w:pPr>
    </w:p>
    <w:p w14:paraId="03FBB24A" w14:textId="0E648E5B" w:rsidR="00104310" w:rsidRPr="009E2A22" w:rsidRDefault="00104310" w:rsidP="00E508AF">
      <w:pPr>
        <w:spacing w:after="0" w:line="360" w:lineRule="auto"/>
        <w:rPr>
          <w:rFonts w:ascii="Arial" w:hAnsi="Arial" w:cs="Arial"/>
          <w:sz w:val="24"/>
          <w:szCs w:val="24"/>
        </w:rPr>
      </w:pPr>
      <w:bookmarkStart w:id="125" w:name="_Toc510001084"/>
      <w:bookmarkStart w:id="126" w:name="_Toc136254814"/>
      <w:r w:rsidRPr="009E2A22">
        <w:rPr>
          <w:rStyle w:val="Heading1Char"/>
          <w:rFonts w:cs="Arial"/>
          <w:sz w:val="24"/>
          <w:szCs w:val="24"/>
        </w:rPr>
        <w:lastRenderedPageBreak/>
        <w:t>Annex B - Guidance for Processing Variation Requests</w:t>
      </w:r>
      <w:bookmarkEnd w:id="125"/>
      <w:bookmarkEnd w:id="126"/>
    </w:p>
    <w:tbl>
      <w:tblPr>
        <w:tblStyle w:val="TableGrid"/>
        <w:tblW w:w="0" w:type="auto"/>
        <w:tblLayout w:type="fixed"/>
        <w:tblLook w:val="04A0" w:firstRow="1" w:lastRow="0" w:firstColumn="1" w:lastColumn="0" w:noHBand="0" w:noVBand="1"/>
      </w:tblPr>
      <w:tblGrid>
        <w:gridCol w:w="583"/>
        <w:gridCol w:w="1680"/>
        <w:gridCol w:w="1985"/>
        <w:gridCol w:w="10"/>
        <w:gridCol w:w="2258"/>
        <w:gridCol w:w="2268"/>
        <w:gridCol w:w="2551"/>
        <w:gridCol w:w="2613"/>
      </w:tblGrid>
      <w:tr w:rsidR="00104310" w:rsidRPr="009E2A22" w14:paraId="7FC6558F" w14:textId="77777777" w:rsidTr="00B6706D">
        <w:trPr>
          <w:tblHeader/>
        </w:trPr>
        <w:tc>
          <w:tcPr>
            <w:tcW w:w="583" w:type="dxa"/>
            <w:tcBorders>
              <w:bottom w:val="single" w:sz="4" w:space="0" w:color="auto"/>
            </w:tcBorders>
            <w:shd w:val="clear" w:color="auto" w:fill="00AA9B"/>
            <w:tcMar>
              <w:top w:w="85" w:type="dxa"/>
              <w:bottom w:w="85" w:type="dxa"/>
            </w:tcMar>
          </w:tcPr>
          <w:p w14:paraId="69F36811" w14:textId="77777777" w:rsidR="00104310" w:rsidRPr="009E2A22" w:rsidRDefault="00104310" w:rsidP="00087EF0">
            <w:pPr>
              <w:rPr>
                <w:rFonts w:ascii="Arial" w:hAnsi="Arial" w:cs="Arial"/>
                <w:b/>
                <w:sz w:val="24"/>
                <w:szCs w:val="24"/>
              </w:rPr>
            </w:pPr>
            <w:r w:rsidRPr="009E2A22">
              <w:rPr>
                <w:rFonts w:ascii="Arial" w:hAnsi="Arial" w:cs="Arial"/>
                <w:b/>
                <w:sz w:val="24"/>
                <w:szCs w:val="24"/>
              </w:rPr>
              <w:t>S/N</w:t>
            </w:r>
          </w:p>
        </w:tc>
        <w:tc>
          <w:tcPr>
            <w:tcW w:w="1680" w:type="dxa"/>
            <w:tcBorders>
              <w:bottom w:val="single" w:sz="4" w:space="0" w:color="auto"/>
            </w:tcBorders>
            <w:shd w:val="clear" w:color="auto" w:fill="00AA9B"/>
            <w:tcMar>
              <w:top w:w="85" w:type="dxa"/>
              <w:bottom w:w="85" w:type="dxa"/>
            </w:tcMar>
          </w:tcPr>
          <w:p w14:paraId="39EC544E" w14:textId="77777777" w:rsidR="00104310" w:rsidRPr="009E2A22" w:rsidRDefault="00104310" w:rsidP="00087EF0">
            <w:pPr>
              <w:rPr>
                <w:rFonts w:ascii="Arial" w:hAnsi="Arial" w:cs="Arial"/>
                <w:b/>
                <w:sz w:val="24"/>
                <w:szCs w:val="24"/>
              </w:rPr>
            </w:pPr>
            <w:r w:rsidRPr="009E2A22">
              <w:rPr>
                <w:rFonts w:ascii="Arial" w:hAnsi="Arial" w:cs="Arial"/>
                <w:b/>
                <w:sz w:val="24"/>
                <w:szCs w:val="24"/>
              </w:rPr>
              <w:t>Type of Request</w:t>
            </w:r>
          </w:p>
        </w:tc>
        <w:tc>
          <w:tcPr>
            <w:tcW w:w="1985" w:type="dxa"/>
            <w:tcBorders>
              <w:bottom w:val="single" w:sz="4" w:space="0" w:color="auto"/>
            </w:tcBorders>
            <w:shd w:val="clear" w:color="auto" w:fill="00AA9B"/>
            <w:tcMar>
              <w:top w:w="85" w:type="dxa"/>
              <w:bottom w:w="85" w:type="dxa"/>
            </w:tcMar>
          </w:tcPr>
          <w:p w14:paraId="3A6AFF0A" w14:textId="77777777" w:rsidR="00104310" w:rsidRPr="009E2A22" w:rsidRDefault="00104310" w:rsidP="00087EF0">
            <w:pPr>
              <w:rPr>
                <w:rFonts w:ascii="Arial" w:hAnsi="Arial" w:cs="Arial"/>
                <w:b/>
                <w:sz w:val="24"/>
                <w:szCs w:val="24"/>
              </w:rPr>
            </w:pPr>
            <w:r w:rsidRPr="009E2A22">
              <w:rPr>
                <w:rFonts w:ascii="Arial" w:hAnsi="Arial" w:cs="Arial"/>
                <w:b/>
                <w:sz w:val="24"/>
                <w:szCs w:val="24"/>
              </w:rPr>
              <w:t>Key Considerations</w:t>
            </w:r>
          </w:p>
        </w:tc>
        <w:tc>
          <w:tcPr>
            <w:tcW w:w="2268" w:type="dxa"/>
            <w:gridSpan w:val="2"/>
            <w:tcBorders>
              <w:bottom w:val="single" w:sz="4" w:space="0" w:color="auto"/>
            </w:tcBorders>
            <w:shd w:val="clear" w:color="auto" w:fill="00AA9B"/>
            <w:tcMar>
              <w:top w:w="85" w:type="dxa"/>
              <w:bottom w:w="85" w:type="dxa"/>
            </w:tcMar>
          </w:tcPr>
          <w:p w14:paraId="35C70025" w14:textId="77777777" w:rsidR="00104310" w:rsidRPr="009E2A22" w:rsidRDefault="00104310" w:rsidP="00087EF0">
            <w:pPr>
              <w:rPr>
                <w:rFonts w:ascii="Arial" w:hAnsi="Arial" w:cs="Arial"/>
                <w:b/>
                <w:sz w:val="24"/>
                <w:szCs w:val="24"/>
              </w:rPr>
            </w:pPr>
            <w:r w:rsidRPr="009E2A22">
              <w:rPr>
                <w:rFonts w:ascii="Arial" w:hAnsi="Arial" w:cs="Arial"/>
                <w:b/>
                <w:sz w:val="24"/>
                <w:szCs w:val="24"/>
              </w:rPr>
              <w:t>Norms</w:t>
            </w:r>
          </w:p>
        </w:tc>
        <w:tc>
          <w:tcPr>
            <w:tcW w:w="2268" w:type="dxa"/>
            <w:tcBorders>
              <w:bottom w:val="single" w:sz="4" w:space="0" w:color="auto"/>
            </w:tcBorders>
            <w:shd w:val="clear" w:color="auto" w:fill="00AA9B"/>
            <w:tcMar>
              <w:top w:w="85" w:type="dxa"/>
              <w:bottom w:w="85" w:type="dxa"/>
            </w:tcMar>
          </w:tcPr>
          <w:p w14:paraId="2E5D594B" w14:textId="77777777" w:rsidR="00104310" w:rsidRPr="009E2A22" w:rsidRDefault="00104310" w:rsidP="00087EF0">
            <w:pPr>
              <w:rPr>
                <w:rFonts w:ascii="Arial" w:hAnsi="Arial" w:cs="Arial"/>
                <w:b/>
                <w:sz w:val="24"/>
                <w:szCs w:val="24"/>
              </w:rPr>
            </w:pPr>
            <w:r w:rsidRPr="009E2A22">
              <w:rPr>
                <w:rFonts w:ascii="Arial" w:hAnsi="Arial" w:cs="Arial"/>
                <w:b/>
                <w:sz w:val="24"/>
                <w:szCs w:val="24"/>
              </w:rPr>
              <w:t>Supporting Documents Required</w:t>
            </w:r>
          </w:p>
        </w:tc>
        <w:tc>
          <w:tcPr>
            <w:tcW w:w="2551" w:type="dxa"/>
            <w:tcBorders>
              <w:bottom w:val="single" w:sz="4" w:space="0" w:color="auto"/>
            </w:tcBorders>
            <w:shd w:val="clear" w:color="auto" w:fill="00AA9B"/>
            <w:tcMar>
              <w:top w:w="85" w:type="dxa"/>
              <w:bottom w:w="85" w:type="dxa"/>
            </w:tcMar>
          </w:tcPr>
          <w:p w14:paraId="4E376185" w14:textId="77777777" w:rsidR="00104310" w:rsidRPr="009E2A22" w:rsidRDefault="00104310" w:rsidP="00087EF0">
            <w:pPr>
              <w:rPr>
                <w:rFonts w:ascii="Arial" w:hAnsi="Arial" w:cs="Arial"/>
                <w:b/>
                <w:sz w:val="24"/>
                <w:szCs w:val="24"/>
              </w:rPr>
            </w:pPr>
            <w:r w:rsidRPr="009E2A22">
              <w:rPr>
                <w:rFonts w:ascii="Arial" w:hAnsi="Arial" w:cs="Arial"/>
                <w:b/>
                <w:sz w:val="24"/>
                <w:szCs w:val="24"/>
              </w:rPr>
              <w:t>Types of checks by ORE</w:t>
            </w:r>
          </w:p>
        </w:tc>
        <w:tc>
          <w:tcPr>
            <w:tcW w:w="2613" w:type="dxa"/>
            <w:tcBorders>
              <w:bottom w:val="single" w:sz="4" w:space="0" w:color="auto"/>
            </w:tcBorders>
            <w:shd w:val="clear" w:color="auto" w:fill="00AA9B"/>
            <w:tcMar>
              <w:top w:w="85" w:type="dxa"/>
              <w:bottom w:w="85" w:type="dxa"/>
            </w:tcMar>
          </w:tcPr>
          <w:p w14:paraId="3DA50BE6" w14:textId="77777777" w:rsidR="00104310" w:rsidRPr="009E2A22" w:rsidRDefault="00104310" w:rsidP="00087EF0">
            <w:pPr>
              <w:rPr>
                <w:rFonts w:ascii="Arial" w:hAnsi="Arial" w:cs="Arial"/>
                <w:b/>
                <w:sz w:val="24"/>
                <w:szCs w:val="24"/>
              </w:rPr>
            </w:pPr>
            <w:r w:rsidRPr="009E2A22">
              <w:rPr>
                <w:rFonts w:ascii="Arial" w:hAnsi="Arial" w:cs="Arial"/>
                <w:b/>
                <w:sz w:val="24"/>
                <w:szCs w:val="24"/>
              </w:rPr>
              <w:t>Approval Authority</w:t>
            </w:r>
          </w:p>
        </w:tc>
      </w:tr>
      <w:tr w:rsidR="00104310" w:rsidRPr="009E2A22" w14:paraId="26AF3383" w14:textId="77777777" w:rsidTr="00B6706D">
        <w:tc>
          <w:tcPr>
            <w:tcW w:w="583" w:type="dxa"/>
            <w:shd w:val="clear" w:color="auto" w:fill="D9D9D9" w:themeFill="background1" w:themeFillShade="D9"/>
            <w:tcMar>
              <w:top w:w="85" w:type="dxa"/>
              <w:bottom w:w="85" w:type="dxa"/>
            </w:tcMar>
          </w:tcPr>
          <w:p w14:paraId="76CD5B70" w14:textId="77777777" w:rsidR="00104310" w:rsidRPr="009E2A22" w:rsidRDefault="00104310" w:rsidP="00087EF0">
            <w:pPr>
              <w:rPr>
                <w:rFonts w:ascii="Arial" w:hAnsi="Arial" w:cs="Arial"/>
                <w:sz w:val="24"/>
                <w:szCs w:val="24"/>
              </w:rPr>
            </w:pPr>
            <w:r w:rsidRPr="009E2A22">
              <w:rPr>
                <w:rFonts w:ascii="Arial" w:hAnsi="Arial" w:cs="Arial"/>
                <w:sz w:val="24"/>
                <w:szCs w:val="24"/>
              </w:rPr>
              <w:t>1</w:t>
            </w:r>
          </w:p>
        </w:tc>
        <w:tc>
          <w:tcPr>
            <w:tcW w:w="13365" w:type="dxa"/>
            <w:gridSpan w:val="7"/>
            <w:shd w:val="clear" w:color="auto" w:fill="D9D9D9" w:themeFill="background1" w:themeFillShade="D9"/>
            <w:tcMar>
              <w:top w:w="85" w:type="dxa"/>
              <w:bottom w:w="85" w:type="dxa"/>
            </w:tcMar>
          </w:tcPr>
          <w:p w14:paraId="3F39C7B5" w14:textId="77777777" w:rsidR="00104310" w:rsidRPr="009E2A22" w:rsidRDefault="00104310" w:rsidP="00087EF0">
            <w:pPr>
              <w:rPr>
                <w:rFonts w:ascii="Arial" w:hAnsi="Arial" w:cs="Arial"/>
                <w:sz w:val="24"/>
                <w:szCs w:val="24"/>
              </w:rPr>
            </w:pPr>
            <w:r w:rsidRPr="009E2A22">
              <w:rPr>
                <w:rFonts w:ascii="Arial" w:hAnsi="Arial" w:cs="Arial"/>
                <w:sz w:val="24"/>
                <w:szCs w:val="24"/>
              </w:rPr>
              <w:t>Amendment to Project (General)</w:t>
            </w:r>
          </w:p>
        </w:tc>
      </w:tr>
      <w:tr w:rsidR="00104310" w:rsidRPr="009E2A22" w14:paraId="75D156A5" w14:textId="77777777" w:rsidTr="00B6706D">
        <w:trPr>
          <w:trHeight w:val="761"/>
        </w:trPr>
        <w:tc>
          <w:tcPr>
            <w:tcW w:w="2263" w:type="dxa"/>
            <w:gridSpan w:val="2"/>
            <w:vMerge w:val="restart"/>
            <w:tcMar>
              <w:top w:w="85" w:type="dxa"/>
              <w:bottom w:w="85" w:type="dxa"/>
            </w:tcMar>
          </w:tcPr>
          <w:p w14:paraId="2A57EA61" w14:textId="77777777" w:rsidR="00104310" w:rsidRPr="009E2A22" w:rsidRDefault="00104310" w:rsidP="00087EF0">
            <w:pPr>
              <w:rPr>
                <w:rFonts w:ascii="Arial" w:hAnsi="Arial" w:cs="Arial"/>
                <w:sz w:val="24"/>
                <w:szCs w:val="24"/>
              </w:rPr>
            </w:pPr>
            <w:r w:rsidRPr="009E2A22">
              <w:rPr>
                <w:rFonts w:ascii="Arial" w:hAnsi="Arial" w:cs="Arial"/>
                <w:sz w:val="24"/>
                <w:szCs w:val="24"/>
              </w:rPr>
              <w:t>General considerations</w:t>
            </w:r>
          </w:p>
          <w:p w14:paraId="09C75126" w14:textId="77777777" w:rsidR="00104310" w:rsidRPr="009E2A22" w:rsidRDefault="00104310" w:rsidP="00087EF0">
            <w:pPr>
              <w:rPr>
                <w:rFonts w:ascii="Arial" w:hAnsi="Arial" w:cs="Arial"/>
                <w:sz w:val="24"/>
                <w:szCs w:val="24"/>
              </w:rPr>
            </w:pPr>
          </w:p>
        </w:tc>
        <w:tc>
          <w:tcPr>
            <w:tcW w:w="1985" w:type="dxa"/>
            <w:vMerge w:val="restart"/>
            <w:tcMar>
              <w:top w:w="85" w:type="dxa"/>
              <w:bottom w:w="85" w:type="dxa"/>
            </w:tcMar>
          </w:tcPr>
          <w:p w14:paraId="3E80E457" w14:textId="77777777" w:rsidR="00104310" w:rsidRPr="009E2A22" w:rsidRDefault="00104310" w:rsidP="00087EF0">
            <w:pPr>
              <w:rPr>
                <w:rFonts w:ascii="Arial" w:hAnsi="Arial" w:cs="Arial"/>
                <w:sz w:val="24"/>
                <w:szCs w:val="24"/>
              </w:rPr>
            </w:pPr>
            <w:r w:rsidRPr="009E2A22">
              <w:rPr>
                <w:rFonts w:ascii="Arial" w:hAnsi="Arial" w:cs="Arial"/>
                <w:sz w:val="24"/>
                <w:szCs w:val="24"/>
              </w:rPr>
              <w:t>Stage of project</w:t>
            </w:r>
          </w:p>
        </w:tc>
        <w:tc>
          <w:tcPr>
            <w:tcW w:w="2268" w:type="dxa"/>
            <w:gridSpan w:val="2"/>
            <w:vMerge w:val="restart"/>
            <w:tcMar>
              <w:top w:w="85" w:type="dxa"/>
              <w:bottom w:w="85" w:type="dxa"/>
            </w:tcMar>
          </w:tcPr>
          <w:p w14:paraId="71C4A6A8" w14:textId="77777777" w:rsidR="00104310" w:rsidRPr="009E2A22" w:rsidRDefault="00104310" w:rsidP="00087EF0">
            <w:pPr>
              <w:rPr>
                <w:rFonts w:ascii="Arial" w:hAnsi="Arial" w:cs="Arial"/>
                <w:sz w:val="24"/>
                <w:szCs w:val="24"/>
              </w:rPr>
            </w:pPr>
            <w:r w:rsidRPr="009E2A22">
              <w:rPr>
                <w:rFonts w:ascii="Arial" w:hAnsi="Arial" w:cs="Arial"/>
                <w:sz w:val="24"/>
                <w:szCs w:val="24"/>
              </w:rPr>
              <w:t xml:space="preserve">There should not be any amendments three (3) months from the end of project. </w:t>
            </w:r>
          </w:p>
        </w:tc>
        <w:tc>
          <w:tcPr>
            <w:tcW w:w="2268" w:type="dxa"/>
            <w:tcMar>
              <w:top w:w="85" w:type="dxa"/>
              <w:bottom w:w="85" w:type="dxa"/>
            </w:tcMar>
          </w:tcPr>
          <w:p w14:paraId="203A7F0F" w14:textId="77777777" w:rsidR="00104310" w:rsidRPr="009E2A22" w:rsidRDefault="00104310" w:rsidP="00087EF0">
            <w:pPr>
              <w:rPr>
                <w:rFonts w:ascii="Arial" w:hAnsi="Arial" w:cs="Arial"/>
                <w:sz w:val="24"/>
                <w:szCs w:val="24"/>
              </w:rPr>
            </w:pPr>
            <w:r w:rsidRPr="009E2A22">
              <w:rPr>
                <w:rFonts w:ascii="Arial" w:hAnsi="Arial" w:cs="Arial"/>
                <w:sz w:val="24"/>
                <w:szCs w:val="24"/>
              </w:rPr>
              <w:t>Form A5 (Project variation form)</w:t>
            </w:r>
          </w:p>
        </w:tc>
        <w:tc>
          <w:tcPr>
            <w:tcW w:w="2551" w:type="dxa"/>
            <w:tcMar>
              <w:top w:w="85" w:type="dxa"/>
              <w:bottom w:w="85" w:type="dxa"/>
            </w:tcMar>
          </w:tcPr>
          <w:p w14:paraId="7F291805" w14:textId="77777777" w:rsidR="00104310" w:rsidRPr="009E2A22" w:rsidRDefault="00104310" w:rsidP="00087EF0">
            <w:pPr>
              <w:rPr>
                <w:rFonts w:ascii="Arial" w:hAnsi="Arial" w:cs="Arial"/>
                <w:sz w:val="24"/>
                <w:szCs w:val="24"/>
              </w:rPr>
            </w:pPr>
            <w:r w:rsidRPr="009E2A22">
              <w:rPr>
                <w:rFonts w:ascii="Arial" w:hAnsi="Arial" w:cs="Arial"/>
                <w:sz w:val="24"/>
                <w:szCs w:val="24"/>
              </w:rPr>
              <w:t xml:space="preserve">Form A5 is duly completed and endorsed. All supporting documents attached. </w:t>
            </w:r>
          </w:p>
        </w:tc>
        <w:tc>
          <w:tcPr>
            <w:tcW w:w="2613" w:type="dxa"/>
            <w:vMerge w:val="restart"/>
            <w:tcMar>
              <w:top w:w="85" w:type="dxa"/>
              <w:bottom w:w="85" w:type="dxa"/>
            </w:tcMar>
          </w:tcPr>
          <w:p w14:paraId="668B7325" w14:textId="77777777" w:rsidR="00104310" w:rsidRPr="009E2A22" w:rsidRDefault="00104310" w:rsidP="00087EF0">
            <w:pPr>
              <w:pStyle w:val="Default"/>
            </w:pPr>
            <w:r w:rsidRPr="009E2A22">
              <w:rPr>
                <w:b/>
                <w:bCs/>
              </w:rPr>
              <w:t xml:space="preserve">All amendments must be approved by SSG. </w:t>
            </w:r>
            <w:r w:rsidRPr="009E2A22">
              <w:t xml:space="preserve">(See exceptions at 1b, 1c). </w:t>
            </w:r>
          </w:p>
          <w:p w14:paraId="0ECD520C" w14:textId="77777777" w:rsidR="00104310" w:rsidRPr="009E2A22" w:rsidRDefault="00104310" w:rsidP="00087EF0">
            <w:pPr>
              <w:rPr>
                <w:rFonts w:ascii="Arial" w:hAnsi="Arial" w:cs="Arial"/>
                <w:sz w:val="24"/>
                <w:szCs w:val="24"/>
              </w:rPr>
            </w:pPr>
          </w:p>
        </w:tc>
      </w:tr>
      <w:tr w:rsidR="00104310" w:rsidRPr="009E2A22" w14:paraId="3D63E23D" w14:textId="77777777" w:rsidTr="00B6706D">
        <w:trPr>
          <w:trHeight w:val="516"/>
        </w:trPr>
        <w:tc>
          <w:tcPr>
            <w:tcW w:w="2263" w:type="dxa"/>
            <w:gridSpan w:val="2"/>
            <w:vMerge/>
            <w:tcMar>
              <w:top w:w="85" w:type="dxa"/>
              <w:bottom w:w="85" w:type="dxa"/>
            </w:tcMar>
          </w:tcPr>
          <w:p w14:paraId="7AF5F24C" w14:textId="77777777" w:rsidR="00104310" w:rsidRPr="009E2A22" w:rsidRDefault="00104310" w:rsidP="00087EF0">
            <w:pPr>
              <w:rPr>
                <w:rFonts w:ascii="Arial" w:hAnsi="Arial" w:cs="Arial"/>
                <w:sz w:val="24"/>
                <w:szCs w:val="24"/>
              </w:rPr>
            </w:pPr>
          </w:p>
        </w:tc>
        <w:tc>
          <w:tcPr>
            <w:tcW w:w="1985" w:type="dxa"/>
            <w:vMerge/>
            <w:tcMar>
              <w:top w:w="85" w:type="dxa"/>
              <w:bottom w:w="85" w:type="dxa"/>
            </w:tcMar>
          </w:tcPr>
          <w:p w14:paraId="485D3F47" w14:textId="77777777" w:rsidR="00104310" w:rsidRPr="009E2A22" w:rsidRDefault="00104310" w:rsidP="00087EF0">
            <w:pPr>
              <w:rPr>
                <w:rFonts w:ascii="Arial" w:hAnsi="Arial" w:cs="Arial"/>
                <w:sz w:val="24"/>
                <w:szCs w:val="24"/>
              </w:rPr>
            </w:pPr>
          </w:p>
        </w:tc>
        <w:tc>
          <w:tcPr>
            <w:tcW w:w="2268" w:type="dxa"/>
            <w:gridSpan w:val="2"/>
            <w:vMerge/>
            <w:tcMar>
              <w:top w:w="85" w:type="dxa"/>
              <w:bottom w:w="85" w:type="dxa"/>
            </w:tcMar>
          </w:tcPr>
          <w:p w14:paraId="3C514F66" w14:textId="77777777" w:rsidR="00104310" w:rsidRPr="009E2A22" w:rsidRDefault="00104310" w:rsidP="00087EF0">
            <w:pPr>
              <w:rPr>
                <w:rFonts w:ascii="Arial" w:hAnsi="Arial" w:cs="Arial"/>
                <w:sz w:val="24"/>
                <w:szCs w:val="24"/>
              </w:rPr>
            </w:pPr>
          </w:p>
        </w:tc>
        <w:tc>
          <w:tcPr>
            <w:tcW w:w="2268" w:type="dxa"/>
            <w:tcMar>
              <w:top w:w="85" w:type="dxa"/>
              <w:bottom w:w="85" w:type="dxa"/>
            </w:tcMar>
          </w:tcPr>
          <w:p w14:paraId="165FD645" w14:textId="77777777" w:rsidR="00104310" w:rsidRPr="009E2A22" w:rsidRDefault="00104310" w:rsidP="00087EF0">
            <w:pPr>
              <w:rPr>
                <w:rFonts w:ascii="Arial" w:hAnsi="Arial" w:cs="Arial"/>
                <w:sz w:val="24"/>
                <w:szCs w:val="24"/>
              </w:rPr>
            </w:pPr>
            <w:r w:rsidRPr="009E2A22">
              <w:rPr>
                <w:rFonts w:ascii="Arial" w:hAnsi="Arial" w:cs="Arial"/>
                <w:sz w:val="24"/>
                <w:szCs w:val="24"/>
              </w:rPr>
              <w:t>Latest statement of accounts</w:t>
            </w:r>
          </w:p>
        </w:tc>
        <w:tc>
          <w:tcPr>
            <w:tcW w:w="2551" w:type="dxa"/>
            <w:tcMar>
              <w:top w:w="85" w:type="dxa"/>
              <w:bottom w:w="85" w:type="dxa"/>
            </w:tcMar>
          </w:tcPr>
          <w:p w14:paraId="75ABE337" w14:textId="77777777" w:rsidR="00104310" w:rsidRPr="009E2A22" w:rsidRDefault="00104310" w:rsidP="00087EF0">
            <w:pPr>
              <w:rPr>
                <w:rFonts w:ascii="Arial" w:hAnsi="Arial" w:cs="Arial"/>
                <w:sz w:val="24"/>
                <w:szCs w:val="24"/>
              </w:rPr>
            </w:pPr>
            <w:r w:rsidRPr="009E2A22">
              <w:rPr>
                <w:rFonts w:ascii="Arial" w:hAnsi="Arial" w:cs="Arial"/>
                <w:sz w:val="24"/>
                <w:szCs w:val="24"/>
              </w:rPr>
              <w:t>Fund availability</w:t>
            </w:r>
          </w:p>
        </w:tc>
        <w:tc>
          <w:tcPr>
            <w:tcW w:w="2613" w:type="dxa"/>
            <w:vMerge/>
            <w:tcMar>
              <w:top w:w="85" w:type="dxa"/>
              <w:bottom w:w="85" w:type="dxa"/>
            </w:tcMar>
          </w:tcPr>
          <w:p w14:paraId="5E38A020" w14:textId="77777777" w:rsidR="00104310" w:rsidRPr="009E2A22" w:rsidRDefault="00104310" w:rsidP="00087EF0">
            <w:pPr>
              <w:rPr>
                <w:rFonts w:ascii="Arial" w:hAnsi="Arial" w:cs="Arial"/>
                <w:sz w:val="24"/>
                <w:szCs w:val="24"/>
              </w:rPr>
            </w:pPr>
          </w:p>
        </w:tc>
      </w:tr>
      <w:tr w:rsidR="00104310" w:rsidRPr="009E2A22" w14:paraId="0F127BB8" w14:textId="77777777" w:rsidTr="00B6706D">
        <w:tc>
          <w:tcPr>
            <w:tcW w:w="2263" w:type="dxa"/>
            <w:gridSpan w:val="2"/>
            <w:vMerge/>
            <w:tcBorders>
              <w:bottom w:val="single" w:sz="4" w:space="0" w:color="auto"/>
            </w:tcBorders>
            <w:tcMar>
              <w:top w:w="85" w:type="dxa"/>
              <w:bottom w:w="85" w:type="dxa"/>
            </w:tcMar>
          </w:tcPr>
          <w:p w14:paraId="3BEB063E" w14:textId="77777777" w:rsidR="00104310" w:rsidRPr="009E2A22" w:rsidRDefault="00104310" w:rsidP="00087EF0">
            <w:pPr>
              <w:rPr>
                <w:rFonts w:ascii="Arial" w:hAnsi="Arial" w:cs="Arial"/>
                <w:sz w:val="24"/>
                <w:szCs w:val="24"/>
              </w:rPr>
            </w:pPr>
          </w:p>
        </w:tc>
        <w:tc>
          <w:tcPr>
            <w:tcW w:w="1985" w:type="dxa"/>
            <w:tcBorders>
              <w:bottom w:val="single" w:sz="4" w:space="0" w:color="auto"/>
            </w:tcBorders>
            <w:tcMar>
              <w:top w:w="85" w:type="dxa"/>
              <w:bottom w:w="85" w:type="dxa"/>
            </w:tcMar>
          </w:tcPr>
          <w:p w14:paraId="425B4852" w14:textId="77777777" w:rsidR="00104310" w:rsidRPr="009E2A22" w:rsidRDefault="00104310" w:rsidP="00087EF0">
            <w:pPr>
              <w:rPr>
                <w:rFonts w:ascii="Arial" w:hAnsi="Arial" w:cs="Arial"/>
                <w:sz w:val="24"/>
                <w:szCs w:val="24"/>
              </w:rPr>
            </w:pPr>
            <w:r w:rsidRPr="009E2A22">
              <w:rPr>
                <w:rFonts w:ascii="Arial" w:hAnsi="Arial" w:cs="Arial"/>
                <w:sz w:val="24"/>
                <w:szCs w:val="24"/>
              </w:rPr>
              <w:t>Need for amendments</w:t>
            </w:r>
          </w:p>
        </w:tc>
        <w:tc>
          <w:tcPr>
            <w:tcW w:w="2268" w:type="dxa"/>
            <w:gridSpan w:val="2"/>
            <w:tcBorders>
              <w:bottom w:val="single" w:sz="4" w:space="0" w:color="auto"/>
            </w:tcBorders>
            <w:tcMar>
              <w:top w:w="85" w:type="dxa"/>
              <w:bottom w:w="85" w:type="dxa"/>
            </w:tcMar>
          </w:tcPr>
          <w:p w14:paraId="42F25CC9" w14:textId="77777777" w:rsidR="00104310" w:rsidRPr="009E2A22" w:rsidRDefault="00104310" w:rsidP="00087EF0">
            <w:pPr>
              <w:pStyle w:val="Default"/>
            </w:pPr>
            <w:r w:rsidRPr="009E2A22">
              <w:t xml:space="preserve">Amendments should support the original objectives of the project only, not for support of “follow-on” research, changes to scope or research questions. </w:t>
            </w:r>
          </w:p>
        </w:tc>
        <w:tc>
          <w:tcPr>
            <w:tcW w:w="2268" w:type="dxa"/>
            <w:tcBorders>
              <w:bottom w:val="single" w:sz="4" w:space="0" w:color="auto"/>
            </w:tcBorders>
            <w:tcMar>
              <w:top w:w="85" w:type="dxa"/>
              <w:bottom w:w="85" w:type="dxa"/>
            </w:tcMar>
          </w:tcPr>
          <w:p w14:paraId="66DE738B" w14:textId="77777777" w:rsidR="00104310" w:rsidRPr="009E2A22" w:rsidRDefault="00104310" w:rsidP="00087EF0">
            <w:pPr>
              <w:rPr>
                <w:rFonts w:ascii="Arial" w:hAnsi="Arial" w:cs="Arial"/>
                <w:sz w:val="24"/>
                <w:szCs w:val="24"/>
              </w:rPr>
            </w:pPr>
            <w:r w:rsidRPr="009E2A22">
              <w:rPr>
                <w:rFonts w:ascii="Arial" w:hAnsi="Arial" w:cs="Arial"/>
                <w:sz w:val="24"/>
                <w:szCs w:val="24"/>
              </w:rPr>
              <w:t>N.A.</w:t>
            </w:r>
          </w:p>
        </w:tc>
        <w:tc>
          <w:tcPr>
            <w:tcW w:w="2551" w:type="dxa"/>
            <w:tcBorders>
              <w:bottom w:val="single" w:sz="4" w:space="0" w:color="auto"/>
            </w:tcBorders>
            <w:tcMar>
              <w:top w:w="85" w:type="dxa"/>
              <w:bottom w:w="85" w:type="dxa"/>
            </w:tcMar>
          </w:tcPr>
          <w:p w14:paraId="7F03843E" w14:textId="77777777" w:rsidR="00104310" w:rsidRPr="009E2A22" w:rsidRDefault="00104310" w:rsidP="00087EF0">
            <w:pPr>
              <w:pStyle w:val="NoSpacing"/>
              <w:rPr>
                <w:rFonts w:ascii="Arial" w:hAnsi="Arial" w:cs="Arial"/>
                <w:sz w:val="24"/>
                <w:szCs w:val="24"/>
              </w:rPr>
            </w:pPr>
            <w:r w:rsidRPr="009E2A22">
              <w:rPr>
                <w:rFonts w:ascii="Arial" w:eastAsiaTheme="minorHAnsi" w:hAnsi="Arial" w:cs="Arial"/>
                <w:sz w:val="24"/>
                <w:szCs w:val="24"/>
                <w:lang w:val="en-SG"/>
              </w:rPr>
              <w:t xml:space="preserve">The PI has no outstanding half-yearly/final progress reports and final research reports for any SSG grants. PIs with overdue reports are not allowed to submit variation requests. </w:t>
            </w:r>
          </w:p>
        </w:tc>
        <w:tc>
          <w:tcPr>
            <w:tcW w:w="2613" w:type="dxa"/>
            <w:vMerge/>
            <w:tcBorders>
              <w:bottom w:val="single" w:sz="4" w:space="0" w:color="auto"/>
            </w:tcBorders>
            <w:tcMar>
              <w:top w:w="85" w:type="dxa"/>
              <w:bottom w:w="85" w:type="dxa"/>
            </w:tcMar>
          </w:tcPr>
          <w:p w14:paraId="44F53C2E" w14:textId="77777777" w:rsidR="00104310" w:rsidRPr="009E2A22" w:rsidRDefault="00104310" w:rsidP="00087EF0">
            <w:pPr>
              <w:rPr>
                <w:rFonts w:ascii="Arial" w:hAnsi="Arial" w:cs="Arial"/>
                <w:sz w:val="24"/>
                <w:szCs w:val="24"/>
              </w:rPr>
            </w:pPr>
          </w:p>
        </w:tc>
      </w:tr>
      <w:tr w:rsidR="00104310" w:rsidRPr="009E2A22" w14:paraId="5EF91034" w14:textId="77777777" w:rsidTr="00B6706D">
        <w:tc>
          <w:tcPr>
            <w:tcW w:w="583" w:type="dxa"/>
            <w:shd w:val="clear" w:color="auto" w:fill="D9D9D9" w:themeFill="background1" w:themeFillShade="D9"/>
            <w:tcMar>
              <w:top w:w="85" w:type="dxa"/>
              <w:bottom w:w="85" w:type="dxa"/>
            </w:tcMar>
          </w:tcPr>
          <w:p w14:paraId="5320EE80" w14:textId="77777777" w:rsidR="00104310" w:rsidRPr="009E2A22" w:rsidRDefault="00104310" w:rsidP="00087EF0">
            <w:pPr>
              <w:rPr>
                <w:rFonts w:ascii="Arial" w:hAnsi="Arial" w:cs="Arial"/>
                <w:sz w:val="24"/>
                <w:szCs w:val="24"/>
              </w:rPr>
            </w:pPr>
          </w:p>
        </w:tc>
        <w:tc>
          <w:tcPr>
            <w:tcW w:w="13365" w:type="dxa"/>
            <w:gridSpan w:val="7"/>
            <w:shd w:val="clear" w:color="auto" w:fill="D9D9D9" w:themeFill="background1" w:themeFillShade="D9"/>
            <w:tcMar>
              <w:top w:w="85" w:type="dxa"/>
              <w:bottom w:w="85" w:type="dxa"/>
            </w:tcMar>
          </w:tcPr>
          <w:p w14:paraId="316A883B" w14:textId="77777777" w:rsidR="00104310" w:rsidRPr="009E2A22" w:rsidRDefault="00104310" w:rsidP="00087EF0">
            <w:pPr>
              <w:rPr>
                <w:rFonts w:ascii="Arial" w:hAnsi="Arial" w:cs="Arial"/>
                <w:sz w:val="24"/>
                <w:szCs w:val="24"/>
              </w:rPr>
            </w:pPr>
            <w:r w:rsidRPr="009E2A22">
              <w:rPr>
                <w:rFonts w:ascii="Arial" w:hAnsi="Arial" w:cs="Arial"/>
                <w:sz w:val="24"/>
                <w:szCs w:val="24"/>
              </w:rPr>
              <w:t>Amendment to Project (Specific Requirement)</w:t>
            </w:r>
          </w:p>
        </w:tc>
      </w:tr>
      <w:tr w:rsidR="00104310" w:rsidRPr="009E2A22" w14:paraId="36B99D14" w14:textId="77777777" w:rsidTr="00B6706D">
        <w:tc>
          <w:tcPr>
            <w:tcW w:w="583" w:type="dxa"/>
            <w:vMerge w:val="restart"/>
            <w:tcMar>
              <w:top w:w="85" w:type="dxa"/>
              <w:bottom w:w="85" w:type="dxa"/>
            </w:tcMar>
          </w:tcPr>
          <w:p w14:paraId="13EF93C1" w14:textId="77777777" w:rsidR="00104310" w:rsidRPr="009E2A22" w:rsidRDefault="00104310" w:rsidP="00087EF0">
            <w:pPr>
              <w:rPr>
                <w:rFonts w:ascii="Arial" w:hAnsi="Arial" w:cs="Arial"/>
                <w:sz w:val="24"/>
                <w:szCs w:val="24"/>
              </w:rPr>
            </w:pPr>
            <w:r w:rsidRPr="009E2A22">
              <w:rPr>
                <w:rFonts w:ascii="Arial" w:hAnsi="Arial" w:cs="Arial"/>
                <w:sz w:val="24"/>
                <w:szCs w:val="24"/>
              </w:rPr>
              <w:t>1a)</w:t>
            </w:r>
          </w:p>
        </w:tc>
        <w:tc>
          <w:tcPr>
            <w:tcW w:w="1680" w:type="dxa"/>
            <w:vMerge w:val="restart"/>
            <w:tcMar>
              <w:top w:w="85" w:type="dxa"/>
              <w:bottom w:w="85" w:type="dxa"/>
            </w:tcMar>
          </w:tcPr>
          <w:p w14:paraId="69040610" w14:textId="77777777" w:rsidR="00104310" w:rsidRPr="009E2A22" w:rsidRDefault="00104310" w:rsidP="00087EF0">
            <w:pPr>
              <w:pStyle w:val="Default"/>
            </w:pPr>
            <w:r w:rsidRPr="009E2A22">
              <w:t xml:space="preserve">Change of PI/Co-PI </w:t>
            </w:r>
          </w:p>
        </w:tc>
        <w:tc>
          <w:tcPr>
            <w:tcW w:w="1985" w:type="dxa"/>
            <w:tcMar>
              <w:top w:w="85" w:type="dxa"/>
              <w:bottom w:w="85" w:type="dxa"/>
            </w:tcMar>
          </w:tcPr>
          <w:p w14:paraId="5A69816E" w14:textId="77777777" w:rsidR="00104310" w:rsidRPr="009E2A22" w:rsidRDefault="00104310" w:rsidP="00087EF0">
            <w:pPr>
              <w:pStyle w:val="Default"/>
            </w:pPr>
            <w:r w:rsidRPr="009E2A22">
              <w:t xml:space="preserve">Suitability of proposed PI/Co-PI </w:t>
            </w:r>
          </w:p>
        </w:tc>
        <w:tc>
          <w:tcPr>
            <w:tcW w:w="2268" w:type="dxa"/>
            <w:gridSpan w:val="2"/>
            <w:tcMar>
              <w:top w:w="85" w:type="dxa"/>
              <w:bottom w:w="85" w:type="dxa"/>
            </w:tcMar>
          </w:tcPr>
          <w:p w14:paraId="1C974F33" w14:textId="77777777" w:rsidR="00104310" w:rsidRPr="009E2A22" w:rsidRDefault="00104310" w:rsidP="00087EF0">
            <w:pPr>
              <w:pStyle w:val="Default"/>
            </w:pPr>
            <w:r w:rsidRPr="009E2A22">
              <w:t xml:space="preserve">Ability of the new PI/Co-PI to contribute and achieve the </w:t>
            </w:r>
            <w:r w:rsidRPr="009E2A22">
              <w:lastRenderedPageBreak/>
              <w:t xml:space="preserve">intended objectives of the project. </w:t>
            </w:r>
          </w:p>
        </w:tc>
        <w:tc>
          <w:tcPr>
            <w:tcW w:w="2268" w:type="dxa"/>
            <w:tcMar>
              <w:top w:w="85" w:type="dxa"/>
              <w:bottom w:w="85" w:type="dxa"/>
            </w:tcMar>
          </w:tcPr>
          <w:p w14:paraId="73C62321" w14:textId="77777777" w:rsidR="00104310" w:rsidRPr="009E2A22" w:rsidRDefault="00104310" w:rsidP="00087EF0">
            <w:pPr>
              <w:pStyle w:val="Default"/>
            </w:pPr>
            <w:r w:rsidRPr="009E2A22">
              <w:lastRenderedPageBreak/>
              <w:t>Form A5</w:t>
            </w:r>
          </w:p>
          <w:p w14:paraId="133E8D65" w14:textId="77777777" w:rsidR="00104310" w:rsidRPr="009E2A22" w:rsidRDefault="00104310" w:rsidP="00087EF0">
            <w:pPr>
              <w:pStyle w:val="Default"/>
            </w:pPr>
          </w:p>
          <w:p w14:paraId="61C31E73" w14:textId="77777777" w:rsidR="00104310" w:rsidRPr="009E2A22" w:rsidRDefault="00104310" w:rsidP="00087EF0">
            <w:pPr>
              <w:pStyle w:val="Default"/>
            </w:pPr>
            <w:r w:rsidRPr="009E2A22">
              <w:t xml:space="preserve">Information on incoming and </w:t>
            </w:r>
            <w:r w:rsidRPr="009E2A22">
              <w:lastRenderedPageBreak/>
              <w:t xml:space="preserve">outgoing PI/Co-PI: last day of work in Institution, name of Institution he will be joining, etc. </w:t>
            </w:r>
          </w:p>
          <w:p w14:paraId="15741BEA" w14:textId="77777777" w:rsidR="00104310" w:rsidRPr="009E2A22" w:rsidRDefault="00104310" w:rsidP="00087EF0">
            <w:pPr>
              <w:pStyle w:val="Default"/>
            </w:pPr>
            <w:r w:rsidRPr="009E2A22">
              <w:t xml:space="preserve"> </w:t>
            </w:r>
          </w:p>
        </w:tc>
        <w:tc>
          <w:tcPr>
            <w:tcW w:w="2551" w:type="dxa"/>
            <w:tcMar>
              <w:top w:w="85" w:type="dxa"/>
              <w:bottom w:w="85" w:type="dxa"/>
            </w:tcMar>
          </w:tcPr>
          <w:p w14:paraId="225F9655" w14:textId="77777777" w:rsidR="00104310" w:rsidRPr="009E2A22" w:rsidRDefault="00104310" w:rsidP="00087EF0">
            <w:pPr>
              <w:pStyle w:val="NoSpacing"/>
              <w:rPr>
                <w:rFonts w:ascii="Arial" w:hAnsi="Arial" w:cs="Arial"/>
                <w:sz w:val="24"/>
                <w:szCs w:val="24"/>
              </w:rPr>
            </w:pPr>
            <w:r w:rsidRPr="009E2A22">
              <w:rPr>
                <w:rFonts w:ascii="Arial" w:eastAsiaTheme="minorHAnsi" w:hAnsi="Arial" w:cs="Arial"/>
                <w:sz w:val="24"/>
                <w:szCs w:val="24"/>
                <w:lang w:val="en-SG"/>
              </w:rPr>
              <w:lastRenderedPageBreak/>
              <w:t xml:space="preserve">Application should reach SSG three (3) </w:t>
            </w:r>
            <w:proofErr w:type="gramStart"/>
            <w:r w:rsidRPr="009E2A22">
              <w:rPr>
                <w:rFonts w:ascii="Arial" w:eastAsiaTheme="minorHAnsi" w:hAnsi="Arial" w:cs="Arial"/>
                <w:sz w:val="24"/>
                <w:szCs w:val="24"/>
                <w:lang w:val="en-SG"/>
              </w:rPr>
              <w:t>months’</w:t>
            </w:r>
            <w:proofErr w:type="gramEnd"/>
            <w:r w:rsidRPr="009E2A22">
              <w:rPr>
                <w:rFonts w:ascii="Arial" w:eastAsiaTheme="minorHAnsi" w:hAnsi="Arial" w:cs="Arial"/>
                <w:sz w:val="24"/>
                <w:szCs w:val="24"/>
                <w:lang w:val="en-SG"/>
              </w:rPr>
              <w:t xml:space="preserve"> in advance before PI/Co-PI </w:t>
            </w:r>
            <w:r w:rsidRPr="009E2A22">
              <w:rPr>
                <w:rFonts w:ascii="Arial" w:eastAsiaTheme="minorHAnsi" w:hAnsi="Arial" w:cs="Arial"/>
                <w:sz w:val="24"/>
                <w:szCs w:val="24"/>
                <w:lang w:val="en-SG"/>
              </w:rPr>
              <w:lastRenderedPageBreak/>
              <w:t xml:space="preserve">leaves (for contract expiry/termination cases) and as soon as practicable for resignation cases. ORE should consider working closely with HR and schools to ensure timeliness especially in submitting change of PI request. </w:t>
            </w:r>
          </w:p>
        </w:tc>
        <w:tc>
          <w:tcPr>
            <w:tcW w:w="2613" w:type="dxa"/>
            <w:vMerge w:val="restart"/>
            <w:tcMar>
              <w:top w:w="85" w:type="dxa"/>
              <w:bottom w:w="85" w:type="dxa"/>
            </w:tcMar>
          </w:tcPr>
          <w:p w14:paraId="481708CE" w14:textId="0DEDCC96" w:rsidR="00104310" w:rsidRPr="009E2A22" w:rsidRDefault="00104310" w:rsidP="00087EF0">
            <w:pPr>
              <w:pStyle w:val="Default"/>
            </w:pPr>
            <w:r w:rsidRPr="009E2A22">
              <w:lastRenderedPageBreak/>
              <w:t xml:space="preserve">Request for a change in the PI/Co-PI must be made to SSG and be endorsed by the </w:t>
            </w:r>
            <w:r w:rsidRPr="009E2A22">
              <w:lastRenderedPageBreak/>
              <w:t>ORE of the existing and</w:t>
            </w:r>
            <w:r w:rsidR="00513284" w:rsidRPr="009E2A22">
              <w:t>/or</w:t>
            </w:r>
            <w:r w:rsidRPr="009E2A22">
              <w:t xml:space="preserve"> new Host Institutions. The new PI/Co-PI must be a recognised expert in that area and possess the necessary expertise to continue with the research work. </w:t>
            </w:r>
          </w:p>
        </w:tc>
      </w:tr>
      <w:tr w:rsidR="00104310" w:rsidRPr="009E2A22" w14:paraId="53212A54" w14:textId="77777777" w:rsidTr="00B6706D">
        <w:tc>
          <w:tcPr>
            <w:tcW w:w="583" w:type="dxa"/>
            <w:vMerge/>
            <w:tcMar>
              <w:top w:w="85" w:type="dxa"/>
              <w:bottom w:w="85" w:type="dxa"/>
            </w:tcMar>
          </w:tcPr>
          <w:p w14:paraId="09CBE4BB" w14:textId="77777777" w:rsidR="00104310" w:rsidRPr="009E2A22" w:rsidRDefault="00104310" w:rsidP="00087EF0">
            <w:pPr>
              <w:rPr>
                <w:rFonts w:ascii="Arial" w:hAnsi="Arial" w:cs="Arial"/>
                <w:sz w:val="24"/>
                <w:szCs w:val="24"/>
              </w:rPr>
            </w:pPr>
          </w:p>
        </w:tc>
        <w:tc>
          <w:tcPr>
            <w:tcW w:w="1680" w:type="dxa"/>
            <w:vMerge/>
            <w:tcMar>
              <w:top w:w="85" w:type="dxa"/>
              <w:bottom w:w="85" w:type="dxa"/>
            </w:tcMar>
          </w:tcPr>
          <w:p w14:paraId="6E1292F4" w14:textId="77777777" w:rsidR="00104310" w:rsidRPr="009E2A22" w:rsidRDefault="00104310" w:rsidP="00087EF0">
            <w:pPr>
              <w:rPr>
                <w:rFonts w:ascii="Arial" w:hAnsi="Arial" w:cs="Arial"/>
                <w:sz w:val="24"/>
                <w:szCs w:val="24"/>
              </w:rPr>
            </w:pPr>
          </w:p>
        </w:tc>
        <w:tc>
          <w:tcPr>
            <w:tcW w:w="1985" w:type="dxa"/>
            <w:tcMar>
              <w:top w:w="85" w:type="dxa"/>
              <w:bottom w:w="85" w:type="dxa"/>
            </w:tcMar>
          </w:tcPr>
          <w:p w14:paraId="599C7D3F" w14:textId="77777777" w:rsidR="00104310" w:rsidRPr="009E2A22" w:rsidRDefault="00104310" w:rsidP="00087EF0">
            <w:pPr>
              <w:rPr>
                <w:rFonts w:ascii="Arial" w:hAnsi="Arial" w:cs="Arial"/>
                <w:sz w:val="24"/>
                <w:szCs w:val="24"/>
              </w:rPr>
            </w:pPr>
            <w:r w:rsidRPr="009E2A22">
              <w:rPr>
                <w:rFonts w:ascii="Arial" w:hAnsi="Arial" w:cs="Arial"/>
                <w:sz w:val="24"/>
                <w:szCs w:val="24"/>
              </w:rPr>
              <w:t>Cost implications</w:t>
            </w:r>
          </w:p>
        </w:tc>
        <w:tc>
          <w:tcPr>
            <w:tcW w:w="2268" w:type="dxa"/>
            <w:gridSpan w:val="2"/>
            <w:vMerge w:val="restart"/>
            <w:tcMar>
              <w:top w:w="85" w:type="dxa"/>
              <w:bottom w:w="85" w:type="dxa"/>
            </w:tcMar>
          </w:tcPr>
          <w:p w14:paraId="637DB539" w14:textId="77777777" w:rsidR="00104310" w:rsidRPr="009E2A22" w:rsidRDefault="00104310" w:rsidP="00087EF0">
            <w:pPr>
              <w:rPr>
                <w:rFonts w:ascii="Arial" w:hAnsi="Arial" w:cs="Arial"/>
                <w:sz w:val="24"/>
                <w:szCs w:val="24"/>
              </w:rPr>
            </w:pPr>
            <w:r w:rsidRPr="009E2A22">
              <w:rPr>
                <w:rFonts w:ascii="Arial" w:hAnsi="Arial" w:cs="Arial"/>
                <w:sz w:val="24"/>
                <w:szCs w:val="24"/>
              </w:rPr>
              <w:t xml:space="preserve">Must be within the approved Research Manpower budget. </w:t>
            </w:r>
          </w:p>
        </w:tc>
        <w:tc>
          <w:tcPr>
            <w:tcW w:w="2268" w:type="dxa"/>
            <w:tcMar>
              <w:top w:w="85" w:type="dxa"/>
              <w:bottom w:w="85" w:type="dxa"/>
            </w:tcMar>
          </w:tcPr>
          <w:p w14:paraId="689E35A7" w14:textId="77777777" w:rsidR="00104310" w:rsidRPr="009E2A22" w:rsidRDefault="00104310" w:rsidP="00087EF0">
            <w:pPr>
              <w:pStyle w:val="Default"/>
            </w:pPr>
            <w:r w:rsidRPr="009E2A22">
              <w:t>CV, Letter of recommendation and credentials of incoming PI/Co-PI</w:t>
            </w:r>
          </w:p>
          <w:p w14:paraId="187D41BB" w14:textId="77777777" w:rsidR="00104310" w:rsidRPr="009E2A22" w:rsidRDefault="00104310" w:rsidP="00087EF0">
            <w:pPr>
              <w:pStyle w:val="Default"/>
            </w:pPr>
          </w:p>
        </w:tc>
        <w:tc>
          <w:tcPr>
            <w:tcW w:w="2551" w:type="dxa"/>
            <w:tcMar>
              <w:top w:w="85" w:type="dxa"/>
              <w:bottom w:w="85" w:type="dxa"/>
            </w:tcMar>
          </w:tcPr>
          <w:p w14:paraId="184F524B" w14:textId="77777777" w:rsidR="00104310" w:rsidRPr="009E2A22" w:rsidRDefault="00104310" w:rsidP="00087EF0">
            <w:pPr>
              <w:pStyle w:val="Default"/>
            </w:pPr>
            <w:r w:rsidRPr="009E2A22">
              <w:t xml:space="preserve">ORE needs to determine whether the proposed PI /Co-PI is eligible based on WDARF Grant eligibility criteria and whether he/she is suitable and has the skills to continue and complete the research work. If in doubt, ORE could request for Letter of recommendation from </w:t>
            </w:r>
            <w:r w:rsidRPr="009E2A22">
              <w:lastRenderedPageBreak/>
              <w:t xml:space="preserve">current employer of proposed PI/Co-PI. </w:t>
            </w:r>
          </w:p>
        </w:tc>
        <w:tc>
          <w:tcPr>
            <w:tcW w:w="2613" w:type="dxa"/>
            <w:vMerge/>
            <w:tcMar>
              <w:top w:w="85" w:type="dxa"/>
              <w:bottom w:w="85" w:type="dxa"/>
            </w:tcMar>
          </w:tcPr>
          <w:p w14:paraId="3614B2EE" w14:textId="77777777" w:rsidR="00104310" w:rsidRPr="009E2A22" w:rsidRDefault="00104310" w:rsidP="00087EF0">
            <w:pPr>
              <w:rPr>
                <w:rFonts w:ascii="Arial" w:hAnsi="Arial" w:cs="Arial"/>
                <w:sz w:val="24"/>
                <w:szCs w:val="24"/>
              </w:rPr>
            </w:pPr>
          </w:p>
        </w:tc>
      </w:tr>
      <w:tr w:rsidR="00104310" w:rsidRPr="009E2A22" w14:paraId="137F7A36" w14:textId="77777777" w:rsidTr="00B6706D">
        <w:tc>
          <w:tcPr>
            <w:tcW w:w="583" w:type="dxa"/>
            <w:vMerge/>
            <w:tcMar>
              <w:top w:w="85" w:type="dxa"/>
              <w:bottom w:w="85" w:type="dxa"/>
            </w:tcMar>
          </w:tcPr>
          <w:p w14:paraId="3A61B880" w14:textId="77777777" w:rsidR="00104310" w:rsidRPr="009E2A22" w:rsidRDefault="00104310" w:rsidP="00087EF0">
            <w:pPr>
              <w:rPr>
                <w:rFonts w:ascii="Arial" w:hAnsi="Arial" w:cs="Arial"/>
                <w:sz w:val="24"/>
                <w:szCs w:val="24"/>
              </w:rPr>
            </w:pPr>
          </w:p>
        </w:tc>
        <w:tc>
          <w:tcPr>
            <w:tcW w:w="1680" w:type="dxa"/>
            <w:vMerge/>
            <w:tcMar>
              <w:top w:w="85" w:type="dxa"/>
              <w:bottom w:w="85" w:type="dxa"/>
            </w:tcMar>
          </w:tcPr>
          <w:p w14:paraId="51EFD420" w14:textId="77777777" w:rsidR="00104310" w:rsidRPr="009E2A22" w:rsidRDefault="00104310" w:rsidP="00087EF0">
            <w:pPr>
              <w:rPr>
                <w:rFonts w:ascii="Arial" w:hAnsi="Arial" w:cs="Arial"/>
                <w:sz w:val="24"/>
                <w:szCs w:val="24"/>
              </w:rPr>
            </w:pPr>
          </w:p>
        </w:tc>
        <w:tc>
          <w:tcPr>
            <w:tcW w:w="1985" w:type="dxa"/>
            <w:tcMar>
              <w:top w:w="85" w:type="dxa"/>
              <w:bottom w:w="85" w:type="dxa"/>
            </w:tcMar>
          </w:tcPr>
          <w:p w14:paraId="78A9B05B" w14:textId="77777777" w:rsidR="00104310" w:rsidRPr="009E2A22" w:rsidRDefault="00104310" w:rsidP="00087EF0">
            <w:pPr>
              <w:pStyle w:val="Default"/>
            </w:pPr>
            <w:r w:rsidRPr="009E2A22">
              <w:t xml:space="preserve">SSG reserves the right to terminate the grant if: </w:t>
            </w:r>
          </w:p>
          <w:p w14:paraId="20DF8002" w14:textId="77777777" w:rsidR="00104310" w:rsidRPr="009E2A22" w:rsidRDefault="00104310" w:rsidP="00087EF0">
            <w:pPr>
              <w:pStyle w:val="Default"/>
              <w:numPr>
                <w:ilvl w:val="0"/>
                <w:numId w:val="15"/>
              </w:numPr>
              <w:ind w:left="314" w:hanging="314"/>
            </w:pPr>
            <w:r w:rsidRPr="009E2A22">
              <w:t xml:space="preserve">No suitable replacement is </w:t>
            </w:r>
            <w:proofErr w:type="gramStart"/>
            <w:r w:rsidRPr="009E2A22">
              <w:t>found;</w:t>
            </w:r>
            <w:proofErr w:type="gramEnd"/>
            <w:r w:rsidRPr="009E2A22">
              <w:t xml:space="preserve"> </w:t>
            </w:r>
          </w:p>
          <w:p w14:paraId="393E8466" w14:textId="77777777" w:rsidR="00104310" w:rsidRPr="009E2A22" w:rsidRDefault="00104310" w:rsidP="00087EF0">
            <w:pPr>
              <w:pStyle w:val="Default"/>
              <w:numPr>
                <w:ilvl w:val="0"/>
                <w:numId w:val="15"/>
              </w:numPr>
              <w:ind w:left="312" w:hanging="312"/>
            </w:pPr>
            <w:r w:rsidRPr="009E2A22">
              <w:t xml:space="preserve">Proposed PI is rejected; or </w:t>
            </w:r>
          </w:p>
          <w:p w14:paraId="2E6A1552" w14:textId="77777777" w:rsidR="00104310" w:rsidRPr="009E2A22" w:rsidRDefault="00104310" w:rsidP="00087EF0">
            <w:pPr>
              <w:pStyle w:val="Default"/>
              <w:numPr>
                <w:ilvl w:val="0"/>
                <w:numId w:val="15"/>
              </w:numPr>
              <w:ind w:left="312" w:hanging="312"/>
            </w:pPr>
            <w:r w:rsidRPr="009E2A22">
              <w:t xml:space="preserve">New PI cannot achieve the necessary outcomes. </w:t>
            </w:r>
          </w:p>
          <w:p w14:paraId="36C0C394" w14:textId="77777777" w:rsidR="00104310" w:rsidRPr="009E2A22" w:rsidRDefault="00104310" w:rsidP="00087EF0">
            <w:pPr>
              <w:pStyle w:val="Default"/>
              <w:numPr>
                <w:ilvl w:val="0"/>
                <w:numId w:val="15"/>
              </w:numPr>
              <w:ind w:left="312" w:hanging="312"/>
            </w:pPr>
            <w:r w:rsidRPr="009E2A22">
              <w:t>Impact on research outcomes and timeline</w:t>
            </w:r>
          </w:p>
        </w:tc>
        <w:tc>
          <w:tcPr>
            <w:tcW w:w="2268" w:type="dxa"/>
            <w:gridSpan w:val="2"/>
            <w:vMerge/>
            <w:tcMar>
              <w:top w:w="85" w:type="dxa"/>
              <w:bottom w:w="85" w:type="dxa"/>
            </w:tcMar>
          </w:tcPr>
          <w:p w14:paraId="1C1BE7F9" w14:textId="77777777" w:rsidR="00104310" w:rsidRPr="009E2A22" w:rsidRDefault="00104310" w:rsidP="00087EF0">
            <w:pPr>
              <w:rPr>
                <w:rFonts w:ascii="Arial" w:hAnsi="Arial" w:cs="Arial"/>
                <w:sz w:val="24"/>
                <w:szCs w:val="24"/>
              </w:rPr>
            </w:pPr>
          </w:p>
        </w:tc>
        <w:tc>
          <w:tcPr>
            <w:tcW w:w="2268" w:type="dxa"/>
            <w:tcMar>
              <w:top w:w="85" w:type="dxa"/>
              <w:bottom w:w="85" w:type="dxa"/>
            </w:tcMar>
          </w:tcPr>
          <w:p w14:paraId="759F01D0" w14:textId="77777777" w:rsidR="00104310" w:rsidRPr="009E2A22" w:rsidRDefault="00104310" w:rsidP="00087EF0">
            <w:pPr>
              <w:pStyle w:val="Default"/>
            </w:pPr>
            <w:r w:rsidRPr="009E2A22">
              <w:rPr>
                <w:b/>
                <w:bCs/>
              </w:rPr>
              <w:t xml:space="preserve">Only applicable to Change of PI: </w:t>
            </w:r>
          </w:p>
          <w:p w14:paraId="701577E7" w14:textId="77777777" w:rsidR="00104310" w:rsidRPr="009E2A22" w:rsidRDefault="00104310" w:rsidP="00087EF0">
            <w:pPr>
              <w:pStyle w:val="Default"/>
            </w:pPr>
            <w:r w:rsidRPr="009E2A22">
              <w:t xml:space="preserve">Mitigation Plan while waiting for new PI/Co-PI to come in: Research Office and new PI should jointly develop a mitigation plan to sustain/ resuscitate the project, including: </w:t>
            </w:r>
          </w:p>
          <w:p w14:paraId="02A5D621" w14:textId="77777777" w:rsidR="00104310" w:rsidRPr="009E2A22" w:rsidRDefault="00104310" w:rsidP="00087EF0">
            <w:pPr>
              <w:pStyle w:val="Default"/>
              <w:numPr>
                <w:ilvl w:val="0"/>
                <w:numId w:val="17"/>
              </w:numPr>
              <w:ind w:left="318" w:hanging="318"/>
            </w:pPr>
            <w:r w:rsidRPr="009E2A22">
              <w:t xml:space="preserve">reassessing project milestones/KPIs </w:t>
            </w:r>
          </w:p>
          <w:p w14:paraId="2F14512F" w14:textId="77777777" w:rsidR="00104310" w:rsidRPr="009E2A22" w:rsidRDefault="00104310" w:rsidP="00087EF0">
            <w:pPr>
              <w:pStyle w:val="Default"/>
              <w:numPr>
                <w:ilvl w:val="0"/>
                <w:numId w:val="17"/>
              </w:numPr>
              <w:ind w:left="318" w:hanging="318"/>
            </w:pPr>
            <w:r w:rsidRPr="009E2A22">
              <w:t xml:space="preserve">taking steps to ensure students’ graduation is not </w:t>
            </w:r>
            <w:proofErr w:type="gramStart"/>
            <w:r w:rsidRPr="009E2A22">
              <w:t>disrupted</w:t>
            </w:r>
            <w:proofErr w:type="gramEnd"/>
            <w:r w:rsidRPr="009E2A22">
              <w:t xml:space="preserve"> </w:t>
            </w:r>
          </w:p>
          <w:p w14:paraId="397B3D76" w14:textId="77777777" w:rsidR="00104310" w:rsidRPr="009E2A22" w:rsidRDefault="00104310" w:rsidP="00087EF0">
            <w:pPr>
              <w:pStyle w:val="Default"/>
              <w:numPr>
                <w:ilvl w:val="0"/>
                <w:numId w:val="17"/>
              </w:numPr>
              <w:ind w:left="318" w:hanging="318"/>
            </w:pPr>
            <w:r w:rsidRPr="009E2A22">
              <w:t xml:space="preserve">identifying and committing to put in all necessary </w:t>
            </w:r>
            <w:r w:rsidRPr="009E2A22">
              <w:lastRenderedPageBreak/>
              <w:t xml:space="preserve">resources and time where </w:t>
            </w:r>
            <w:proofErr w:type="gramStart"/>
            <w:r w:rsidRPr="009E2A22">
              <w:t>relevant</w:t>
            </w:r>
            <w:proofErr w:type="gramEnd"/>
          </w:p>
          <w:p w14:paraId="47F1A9FD" w14:textId="77777777" w:rsidR="00104310" w:rsidRPr="009E2A22" w:rsidRDefault="00104310" w:rsidP="00087EF0">
            <w:pPr>
              <w:rPr>
                <w:rFonts w:ascii="Arial" w:hAnsi="Arial" w:cs="Arial"/>
                <w:sz w:val="24"/>
                <w:szCs w:val="24"/>
              </w:rPr>
            </w:pPr>
          </w:p>
          <w:p w14:paraId="1D132BC0" w14:textId="77777777" w:rsidR="00104310" w:rsidRPr="009E2A22" w:rsidRDefault="00104310" w:rsidP="00087EF0">
            <w:pPr>
              <w:rPr>
                <w:rFonts w:ascii="Arial" w:hAnsi="Arial" w:cs="Arial"/>
                <w:sz w:val="24"/>
                <w:szCs w:val="24"/>
              </w:rPr>
            </w:pPr>
            <w:r w:rsidRPr="009E2A22">
              <w:rPr>
                <w:rFonts w:ascii="Arial" w:hAnsi="Arial" w:cs="Arial"/>
                <w:sz w:val="24"/>
                <w:szCs w:val="24"/>
              </w:rPr>
              <w:t>The plan should be signed off by both the dean of department and the current/new PI/Co-PI.</w:t>
            </w:r>
          </w:p>
        </w:tc>
        <w:tc>
          <w:tcPr>
            <w:tcW w:w="2551" w:type="dxa"/>
            <w:tcMar>
              <w:top w:w="85" w:type="dxa"/>
              <w:bottom w:w="85" w:type="dxa"/>
            </w:tcMar>
          </w:tcPr>
          <w:p w14:paraId="03821A41" w14:textId="77777777" w:rsidR="00104310" w:rsidRPr="009E2A22" w:rsidRDefault="00104310" w:rsidP="00087EF0">
            <w:pPr>
              <w:pStyle w:val="Default"/>
            </w:pPr>
            <w:r w:rsidRPr="009E2A22">
              <w:lastRenderedPageBreak/>
              <w:t xml:space="preserve">ORE needs to assess the feasibility of the mitigation </w:t>
            </w:r>
            <w:proofErr w:type="gramStart"/>
            <w:r w:rsidRPr="009E2A22">
              <w:t>plan</w:t>
            </w:r>
            <w:proofErr w:type="gramEnd"/>
            <w:r w:rsidRPr="009E2A22">
              <w:t xml:space="preserve"> </w:t>
            </w:r>
          </w:p>
          <w:p w14:paraId="3135D740" w14:textId="77777777" w:rsidR="00104310" w:rsidRPr="009E2A22" w:rsidRDefault="00104310" w:rsidP="00087EF0">
            <w:pPr>
              <w:rPr>
                <w:rFonts w:ascii="Arial" w:hAnsi="Arial" w:cs="Arial"/>
                <w:sz w:val="24"/>
                <w:szCs w:val="24"/>
              </w:rPr>
            </w:pPr>
          </w:p>
        </w:tc>
        <w:tc>
          <w:tcPr>
            <w:tcW w:w="2613" w:type="dxa"/>
            <w:vMerge/>
            <w:tcMar>
              <w:top w:w="85" w:type="dxa"/>
              <w:bottom w:w="85" w:type="dxa"/>
            </w:tcMar>
          </w:tcPr>
          <w:p w14:paraId="798F8F75" w14:textId="77777777" w:rsidR="00104310" w:rsidRPr="009E2A22" w:rsidRDefault="00104310" w:rsidP="00087EF0">
            <w:pPr>
              <w:rPr>
                <w:rFonts w:ascii="Arial" w:hAnsi="Arial" w:cs="Arial"/>
                <w:sz w:val="24"/>
                <w:szCs w:val="24"/>
              </w:rPr>
            </w:pPr>
          </w:p>
        </w:tc>
      </w:tr>
      <w:tr w:rsidR="00104310" w:rsidRPr="009E2A22" w14:paraId="3C2D8BAD" w14:textId="77777777" w:rsidTr="00B6706D">
        <w:tc>
          <w:tcPr>
            <w:tcW w:w="583" w:type="dxa"/>
            <w:vMerge w:val="restart"/>
            <w:tcMar>
              <w:top w:w="85" w:type="dxa"/>
              <w:bottom w:w="85" w:type="dxa"/>
            </w:tcMar>
          </w:tcPr>
          <w:p w14:paraId="1C802317" w14:textId="77777777" w:rsidR="00104310" w:rsidRPr="009E2A22" w:rsidRDefault="00104310" w:rsidP="00087EF0">
            <w:pPr>
              <w:rPr>
                <w:rFonts w:ascii="Arial" w:hAnsi="Arial" w:cs="Arial"/>
                <w:sz w:val="24"/>
                <w:szCs w:val="24"/>
              </w:rPr>
            </w:pPr>
            <w:r w:rsidRPr="009E2A22">
              <w:rPr>
                <w:rFonts w:ascii="Arial" w:hAnsi="Arial" w:cs="Arial"/>
                <w:sz w:val="24"/>
                <w:szCs w:val="24"/>
              </w:rPr>
              <w:t>1b)</w:t>
            </w:r>
          </w:p>
        </w:tc>
        <w:tc>
          <w:tcPr>
            <w:tcW w:w="1680" w:type="dxa"/>
            <w:vMerge w:val="restart"/>
            <w:tcMar>
              <w:top w:w="85" w:type="dxa"/>
              <w:bottom w:w="85" w:type="dxa"/>
            </w:tcMar>
          </w:tcPr>
          <w:p w14:paraId="7ACEE90B" w14:textId="77777777" w:rsidR="00104310" w:rsidRPr="009E2A22" w:rsidRDefault="00104310" w:rsidP="00087EF0">
            <w:pPr>
              <w:pStyle w:val="Default"/>
            </w:pPr>
            <w:r w:rsidRPr="009E2A22">
              <w:t xml:space="preserve">Change of Collaborators/Experts </w:t>
            </w:r>
          </w:p>
          <w:p w14:paraId="6ECF33F8" w14:textId="77777777" w:rsidR="00104310" w:rsidRPr="009E2A22" w:rsidRDefault="00104310" w:rsidP="00087EF0">
            <w:pPr>
              <w:pStyle w:val="Default"/>
            </w:pPr>
            <w:r w:rsidRPr="009E2A22">
              <w:t>(Removal/ Replacement/ Addition)</w:t>
            </w:r>
          </w:p>
        </w:tc>
        <w:tc>
          <w:tcPr>
            <w:tcW w:w="1985" w:type="dxa"/>
            <w:shd w:val="clear" w:color="auto" w:fill="auto"/>
            <w:tcMar>
              <w:top w:w="85" w:type="dxa"/>
              <w:bottom w:w="85" w:type="dxa"/>
            </w:tcMar>
          </w:tcPr>
          <w:p w14:paraId="1E099D5E" w14:textId="77777777" w:rsidR="00104310" w:rsidRPr="009E2A22" w:rsidRDefault="00104310" w:rsidP="00087EF0">
            <w:pPr>
              <w:rPr>
                <w:rFonts w:ascii="Arial" w:hAnsi="Arial" w:cs="Arial"/>
                <w:sz w:val="24"/>
                <w:szCs w:val="24"/>
              </w:rPr>
            </w:pPr>
            <w:r w:rsidRPr="009E2A22">
              <w:rPr>
                <w:rFonts w:ascii="Arial" w:hAnsi="Arial" w:cs="Arial"/>
                <w:sz w:val="24"/>
                <w:szCs w:val="24"/>
              </w:rPr>
              <w:t>Impact on research outcomes and timeline</w:t>
            </w:r>
          </w:p>
          <w:p w14:paraId="71E6E4C1" w14:textId="77777777" w:rsidR="00104310" w:rsidRPr="009E2A22" w:rsidRDefault="00104310" w:rsidP="00087EF0">
            <w:pPr>
              <w:rPr>
                <w:rFonts w:ascii="Arial" w:hAnsi="Arial" w:cs="Arial"/>
                <w:sz w:val="24"/>
                <w:szCs w:val="24"/>
              </w:rPr>
            </w:pPr>
          </w:p>
          <w:p w14:paraId="41E2B680" w14:textId="77777777" w:rsidR="00104310" w:rsidRPr="009E2A22" w:rsidRDefault="00104310" w:rsidP="00087EF0">
            <w:pPr>
              <w:rPr>
                <w:rFonts w:ascii="Arial" w:hAnsi="Arial" w:cs="Arial"/>
                <w:sz w:val="24"/>
                <w:szCs w:val="24"/>
              </w:rPr>
            </w:pPr>
            <w:r w:rsidRPr="009E2A22">
              <w:rPr>
                <w:rFonts w:ascii="Arial" w:hAnsi="Arial" w:cs="Arial"/>
                <w:sz w:val="24"/>
                <w:szCs w:val="24"/>
              </w:rPr>
              <w:t>Relevance and contribution to project outcome</w:t>
            </w:r>
          </w:p>
        </w:tc>
        <w:tc>
          <w:tcPr>
            <w:tcW w:w="2268" w:type="dxa"/>
            <w:gridSpan w:val="2"/>
            <w:shd w:val="clear" w:color="auto" w:fill="auto"/>
            <w:tcMar>
              <w:top w:w="85" w:type="dxa"/>
              <w:bottom w:w="85" w:type="dxa"/>
            </w:tcMar>
          </w:tcPr>
          <w:p w14:paraId="3180260A" w14:textId="77777777" w:rsidR="00104310" w:rsidRPr="009E2A22" w:rsidRDefault="00104310" w:rsidP="00087EF0">
            <w:pPr>
              <w:rPr>
                <w:rFonts w:ascii="Arial" w:hAnsi="Arial" w:cs="Arial"/>
                <w:sz w:val="24"/>
                <w:szCs w:val="24"/>
              </w:rPr>
            </w:pPr>
            <w:r w:rsidRPr="009E2A22">
              <w:rPr>
                <w:rFonts w:ascii="Arial" w:hAnsi="Arial" w:cs="Arial"/>
                <w:sz w:val="24"/>
                <w:szCs w:val="24"/>
              </w:rPr>
              <w:t>The need for the collaborators/experts must be driven by the project need and justified accordingly</w:t>
            </w:r>
          </w:p>
        </w:tc>
        <w:tc>
          <w:tcPr>
            <w:tcW w:w="2268" w:type="dxa"/>
            <w:vMerge w:val="restart"/>
            <w:shd w:val="clear" w:color="auto" w:fill="auto"/>
            <w:tcMar>
              <w:top w:w="85" w:type="dxa"/>
              <w:bottom w:w="85" w:type="dxa"/>
            </w:tcMar>
          </w:tcPr>
          <w:p w14:paraId="1C4029CC" w14:textId="77777777" w:rsidR="00104310" w:rsidRPr="009E2A22" w:rsidRDefault="00104310" w:rsidP="00087EF0">
            <w:pPr>
              <w:rPr>
                <w:rFonts w:ascii="Arial" w:hAnsi="Arial" w:cs="Arial"/>
                <w:sz w:val="24"/>
                <w:szCs w:val="24"/>
              </w:rPr>
            </w:pPr>
            <w:r w:rsidRPr="009E2A22">
              <w:rPr>
                <w:rFonts w:ascii="Arial" w:hAnsi="Arial" w:cs="Arial"/>
                <w:sz w:val="24"/>
                <w:szCs w:val="24"/>
              </w:rPr>
              <w:t xml:space="preserve">Form A5 or equivalent documentation required by ORE </w:t>
            </w:r>
          </w:p>
        </w:tc>
        <w:tc>
          <w:tcPr>
            <w:tcW w:w="2551" w:type="dxa"/>
            <w:shd w:val="clear" w:color="auto" w:fill="auto"/>
            <w:tcMar>
              <w:top w:w="85" w:type="dxa"/>
              <w:bottom w:w="85" w:type="dxa"/>
            </w:tcMar>
          </w:tcPr>
          <w:p w14:paraId="64903A9E" w14:textId="77777777" w:rsidR="00104310" w:rsidRPr="009E2A22" w:rsidRDefault="00104310" w:rsidP="00087EF0">
            <w:pPr>
              <w:pStyle w:val="Default"/>
            </w:pPr>
            <w:r w:rsidRPr="009E2A22">
              <w:t>ORE has to ensure timeliness in submitting requests to Director of Research (DOR) for changes in collaborators/experts, such as removal or addition of collaborators/experts.</w:t>
            </w:r>
          </w:p>
          <w:p w14:paraId="0C25B27E" w14:textId="77777777" w:rsidR="00104310" w:rsidRPr="009E2A22" w:rsidRDefault="00104310" w:rsidP="00087EF0">
            <w:pPr>
              <w:pStyle w:val="Default"/>
            </w:pPr>
          </w:p>
          <w:p w14:paraId="1D3D3F40" w14:textId="77777777" w:rsidR="00104310" w:rsidRPr="009E2A22" w:rsidRDefault="00104310" w:rsidP="00087EF0">
            <w:pPr>
              <w:pStyle w:val="Default"/>
            </w:pPr>
            <w:r w:rsidRPr="009E2A22">
              <w:t xml:space="preserve">ORE needs to assess the suitability of the collaborators/experts to the proposed role and contribution to the project. </w:t>
            </w:r>
          </w:p>
          <w:p w14:paraId="51B04BEC" w14:textId="77777777" w:rsidR="00104310" w:rsidRPr="009E2A22" w:rsidRDefault="00104310" w:rsidP="00087EF0">
            <w:pPr>
              <w:pStyle w:val="Default"/>
            </w:pPr>
            <w:r w:rsidRPr="009E2A22">
              <w:lastRenderedPageBreak/>
              <w:t xml:space="preserve">  </w:t>
            </w:r>
          </w:p>
        </w:tc>
        <w:tc>
          <w:tcPr>
            <w:tcW w:w="2613" w:type="dxa"/>
            <w:vMerge w:val="restart"/>
            <w:shd w:val="clear" w:color="auto" w:fill="auto"/>
            <w:tcMar>
              <w:top w:w="85" w:type="dxa"/>
              <w:bottom w:w="85" w:type="dxa"/>
            </w:tcMar>
          </w:tcPr>
          <w:p w14:paraId="735D761F" w14:textId="77777777" w:rsidR="00104310" w:rsidRPr="009E2A22" w:rsidRDefault="00104310" w:rsidP="00087EF0">
            <w:pPr>
              <w:pStyle w:val="Default"/>
            </w:pPr>
            <w:r w:rsidRPr="009E2A22">
              <w:lastRenderedPageBreak/>
              <w:t xml:space="preserve">Request involving the removal, </w:t>
            </w:r>
            <w:proofErr w:type="gramStart"/>
            <w:r w:rsidRPr="009E2A22">
              <w:t>replacement</w:t>
            </w:r>
            <w:proofErr w:type="gramEnd"/>
            <w:r w:rsidRPr="009E2A22">
              <w:t xml:space="preserve"> or addition of collaborators/experts within the approved budget for collaborators/experts shall be approved by DOR (or above).  </w:t>
            </w:r>
          </w:p>
          <w:p w14:paraId="638977D9" w14:textId="77777777" w:rsidR="00104310" w:rsidRPr="009E2A22" w:rsidRDefault="00104310" w:rsidP="00087EF0">
            <w:pPr>
              <w:pStyle w:val="Default"/>
            </w:pPr>
          </w:p>
          <w:p w14:paraId="2BC7B1F3" w14:textId="77777777" w:rsidR="00104310" w:rsidRPr="009E2A22" w:rsidRDefault="00104310" w:rsidP="00087EF0">
            <w:pPr>
              <w:pStyle w:val="Default"/>
            </w:pPr>
            <w:r w:rsidRPr="009E2A22">
              <w:t xml:space="preserve">Written assessment supporting the request for change, including the assessment of impact to the project and justification for the appointment, </w:t>
            </w:r>
            <w:r w:rsidRPr="009E2A22">
              <w:lastRenderedPageBreak/>
              <w:t>should be provided to SSG at least 2 weeks before the change is affected.</w:t>
            </w:r>
          </w:p>
          <w:p w14:paraId="27028342" w14:textId="77777777" w:rsidR="00104310" w:rsidRPr="009E2A22" w:rsidRDefault="00104310" w:rsidP="00087EF0">
            <w:pPr>
              <w:pStyle w:val="Default"/>
            </w:pPr>
          </w:p>
          <w:p w14:paraId="2672357F" w14:textId="77777777" w:rsidR="00104310" w:rsidRPr="009E2A22" w:rsidRDefault="00104310" w:rsidP="00087EF0">
            <w:pPr>
              <w:pStyle w:val="Default"/>
            </w:pPr>
            <w:r w:rsidRPr="009E2A22">
              <w:t>For requests that exceeds the approved budget for fees paid to Collaborators/Experts (i.e. Experts Honorarium), SSG’s approval will be sought on fund virement (refer to item 2b). No request to increased budget is allowed.</w:t>
            </w:r>
          </w:p>
          <w:p w14:paraId="067B1DA9" w14:textId="77777777" w:rsidR="00104310" w:rsidRPr="009E2A22" w:rsidRDefault="00104310" w:rsidP="00087EF0">
            <w:pPr>
              <w:pStyle w:val="Default"/>
            </w:pPr>
          </w:p>
        </w:tc>
      </w:tr>
      <w:tr w:rsidR="00104310" w:rsidRPr="009E2A22" w14:paraId="5ADDDD16" w14:textId="77777777" w:rsidTr="00B6706D">
        <w:tc>
          <w:tcPr>
            <w:tcW w:w="583" w:type="dxa"/>
            <w:vMerge/>
            <w:tcMar>
              <w:top w:w="85" w:type="dxa"/>
              <w:bottom w:w="85" w:type="dxa"/>
            </w:tcMar>
          </w:tcPr>
          <w:p w14:paraId="3A5436ED" w14:textId="77777777" w:rsidR="00104310" w:rsidRPr="009E2A22" w:rsidRDefault="00104310" w:rsidP="00087EF0">
            <w:pPr>
              <w:rPr>
                <w:rFonts w:ascii="Arial" w:hAnsi="Arial" w:cs="Arial"/>
                <w:sz w:val="24"/>
                <w:szCs w:val="24"/>
              </w:rPr>
            </w:pPr>
          </w:p>
        </w:tc>
        <w:tc>
          <w:tcPr>
            <w:tcW w:w="1680" w:type="dxa"/>
            <w:vMerge/>
            <w:tcMar>
              <w:top w:w="85" w:type="dxa"/>
              <w:bottom w:w="85" w:type="dxa"/>
            </w:tcMar>
          </w:tcPr>
          <w:p w14:paraId="4BCBFC16" w14:textId="77777777" w:rsidR="00104310" w:rsidRPr="009E2A22" w:rsidRDefault="00104310" w:rsidP="00087EF0">
            <w:pPr>
              <w:pStyle w:val="Default"/>
            </w:pPr>
          </w:p>
        </w:tc>
        <w:tc>
          <w:tcPr>
            <w:tcW w:w="1985" w:type="dxa"/>
            <w:shd w:val="clear" w:color="auto" w:fill="auto"/>
            <w:tcMar>
              <w:top w:w="85" w:type="dxa"/>
              <w:bottom w:w="85" w:type="dxa"/>
            </w:tcMar>
          </w:tcPr>
          <w:p w14:paraId="6B92B799" w14:textId="77777777" w:rsidR="00104310" w:rsidRPr="009E2A22" w:rsidRDefault="00104310" w:rsidP="00087EF0">
            <w:pPr>
              <w:rPr>
                <w:rFonts w:ascii="Arial" w:hAnsi="Arial" w:cs="Arial"/>
                <w:sz w:val="24"/>
                <w:szCs w:val="24"/>
              </w:rPr>
            </w:pPr>
            <w:r w:rsidRPr="009E2A22">
              <w:rPr>
                <w:rFonts w:ascii="Arial" w:hAnsi="Arial" w:cs="Arial"/>
                <w:sz w:val="24"/>
                <w:szCs w:val="24"/>
              </w:rPr>
              <w:t>Cost implications</w:t>
            </w:r>
          </w:p>
        </w:tc>
        <w:tc>
          <w:tcPr>
            <w:tcW w:w="2268" w:type="dxa"/>
            <w:gridSpan w:val="2"/>
            <w:shd w:val="clear" w:color="auto" w:fill="auto"/>
            <w:tcMar>
              <w:top w:w="85" w:type="dxa"/>
              <w:bottom w:w="85" w:type="dxa"/>
            </w:tcMar>
          </w:tcPr>
          <w:p w14:paraId="769A6017" w14:textId="77777777" w:rsidR="00104310" w:rsidRPr="009E2A22" w:rsidRDefault="00104310" w:rsidP="00087EF0">
            <w:pPr>
              <w:rPr>
                <w:rFonts w:ascii="Arial" w:hAnsi="Arial" w:cs="Arial"/>
                <w:sz w:val="24"/>
                <w:szCs w:val="24"/>
              </w:rPr>
            </w:pPr>
            <w:r w:rsidRPr="009E2A22">
              <w:rPr>
                <w:rFonts w:ascii="Arial" w:hAnsi="Arial" w:cs="Arial"/>
                <w:sz w:val="24"/>
                <w:szCs w:val="24"/>
              </w:rPr>
              <w:t>Aligned to university’s norms and based on the responsibility and deliverables and within the approved budget for collaborator/experts</w:t>
            </w:r>
          </w:p>
        </w:tc>
        <w:tc>
          <w:tcPr>
            <w:tcW w:w="2268" w:type="dxa"/>
            <w:vMerge/>
            <w:shd w:val="clear" w:color="auto" w:fill="auto"/>
            <w:tcMar>
              <w:top w:w="85" w:type="dxa"/>
              <w:bottom w:w="85" w:type="dxa"/>
            </w:tcMar>
          </w:tcPr>
          <w:p w14:paraId="1B6547C5" w14:textId="77777777" w:rsidR="00104310" w:rsidRPr="009E2A22" w:rsidRDefault="00104310" w:rsidP="00087EF0">
            <w:pPr>
              <w:rPr>
                <w:rFonts w:ascii="Arial" w:hAnsi="Arial" w:cs="Arial"/>
                <w:sz w:val="24"/>
                <w:szCs w:val="24"/>
              </w:rPr>
            </w:pPr>
          </w:p>
        </w:tc>
        <w:tc>
          <w:tcPr>
            <w:tcW w:w="2551" w:type="dxa"/>
            <w:shd w:val="clear" w:color="auto" w:fill="auto"/>
            <w:tcMar>
              <w:top w:w="85" w:type="dxa"/>
              <w:bottom w:w="85" w:type="dxa"/>
            </w:tcMar>
          </w:tcPr>
          <w:p w14:paraId="177F1C52" w14:textId="77777777" w:rsidR="00104310" w:rsidRPr="009E2A22" w:rsidRDefault="00104310" w:rsidP="00087EF0">
            <w:pPr>
              <w:pStyle w:val="Default"/>
            </w:pPr>
            <w:r w:rsidRPr="009E2A22">
              <w:t xml:space="preserve">ORE to assess the reasonableness of the requests, e.g. the job scope is commensurate with the duration, and assess if consultation, if required, can be done via email/ video conferencing. </w:t>
            </w:r>
          </w:p>
        </w:tc>
        <w:tc>
          <w:tcPr>
            <w:tcW w:w="2613" w:type="dxa"/>
            <w:vMerge/>
            <w:shd w:val="clear" w:color="auto" w:fill="auto"/>
            <w:tcMar>
              <w:top w:w="85" w:type="dxa"/>
              <w:bottom w:w="85" w:type="dxa"/>
            </w:tcMar>
          </w:tcPr>
          <w:p w14:paraId="026E41C5" w14:textId="77777777" w:rsidR="00104310" w:rsidRPr="009E2A22" w:rsidRDefault="00104310" w:rsidP="00087EF0">
            <w:pPr>
              <w:pStyle w:val="Default"/>
            </w:pPr>
          </w:p>
        </w:tc>
      </w:tr>
      <w:tr w:rsidR="00F0698A" w:rsidRPr="009E2A22" w14:paraId="3F9D5262" w14:textId="77777777" w:rsidTr="00F0698A">
        <w:trPr>
          <w:trHeight w:val="1556"/>
        </w:trPr>
        <w:tc>
          <w:tcPr>
            <w:tcW w:w="583" w:type="dxa"/>
            <w:vMerge w:val="restart"/>
            <w:tcMar>
              <w:top w:w="85" w:type="dxa"/>
              <w:bottom w:w="85" w:type="dxa"/>
            </w:tcMar>
          </w:tcPr>
          <w:p w14:paraId="70577A6E" w14:textId="6C02B3F8" w:rsidR="00F0698A" w:rsidRPr="009E2A22" w:rsidRDefault="004B2BF9" w:rsidP="00087EF0">
            <w:pPr>
              <w:rPr>
                <w:rFonts w:ascii="Arial" w:hAnsi="Arial" w:cs="Arial"/>
                <w:sz w:val="24"/>
                <w:szCs w:val="24"/>
              </w:rPr>
            </w:pPr>
            <w:r w:rsidRPr="009E2A22">
              <w:rPr>
                <w:rFonts w:ascii="Arial" w:hAnsi="Arial" w:cs="Arial"/>
                <w:sz w:val="24"/>
                <w:szCs w:val="24"/>
              </w:rPr>
              <w:t>1c)</w:t>
            </w:r>
          </w:p>
        </w:tc>
        <w:tc>
          <w:tcPr>
            <w:tcW w:w="1680" w:type="dxa"/>
            <w:vMerge w:val="restart"/>
            <w:tcMar>
              <w:top w:w="85" w:type="dxa"/>
              <w:bottom w:w="85" w:type="dxa"/>
            </w:tcMar>
          </w:tcPr>
          <w:p w14:paraId="35E622B4" w14:textId="765B30B2" w:rsidR="00F0698A" w:rsidRPr="009E2A22" w:rsidRDefault="00F0698A" w:rsidP="00087EF0">
            <w:pPr>
              <w:rPr>
                <w:rFonts w:ascii="Arial" w:hAnsi="Arial" w:cs="Arial"/>
                <w:sz w:val="24"/>
                <w:szCs w:val="24"/>
              </w:rPr>
            </w:pPr>
            <w:r w:rsidRPr="009E2A22">
              <w:rPr>
                <w:rFonts w:ascii="Arial" w:hAnsi="Arial" w:cs="Arial"/>
                <w:sz w:val="24"/>
                <w:szCs w:val="24"/>
              </w:rPr>
              <w:t xml:space="preserve">Change of </w:t>
            </w:r>
            <w:r w:rsidR="00C57FEF">
              <w:rPr>
                <w:rFonts w:ascii="Arial" w:hAnsi="Arial" w:cs="Arial"/>
                <w:sz w:val="24"/>
                <w:szCs w:val="24"/>
              </w:rPr>
              <w:t xml:space="preserve">Research Fellows/ </w:t>
            </w:r>
            <w:r w:rsidRPr="009E2A22">
              <w:rPr>
                <w:rFonts w:ascii="Arial" w:hAnsi="Arial" w:cs="Arial"/>
                <w:sz w:val="24"/>
                <w:szCs w:val="24"/>
              </w:rPr>
              <w:t xml:space="preserve">Research </w:t>
            </w:r>
            <w:r w:rsidR="00C57FEF">
              <w:rPr>
                <w:rFonts w:ascii="Arial" w:hAnsi="Arial" w:cs="Arial"/>
                <w:sz w:val="24"/>
                <w:szCs w:val="24"/>
              </w:rPr>
              <w:t>Associates</w:t>
            </w:r>
            <w:r w:rsidRPr="009E2A22">
              <w:rPr>
                <w:rFonts w:ascii="Arial" w:hAnsi="Arial" w:cs="Arial"/>
                <w:sz w:val="24"/>
                <w:szCs w:val="24"/>
              </w:rPr>
              <w:t>/</w:t>
            </w:r>
          </w:p>
          <w:p w14:paraId="748271F4" w14:textId="23681CA5" w:rsidR="00F0698A" w:rsidRPr="009E2A22" w:rsidRDefault="00F0698A" w:rsidP="00087EF0">
            <w:pPr>
              <w:rPr>
                <w:rFonts w:ascii="Arial" w:hAnsi="Arial" w:cs="Arial"/>
                <w:sz w:val="24"/>
                <w:szCs w:val="24"/>
              </w:rPr>
            </w:pPr>
            <w:r w:rsidRPr="009E2A22">
              <w:rPr>
                <w:rFonts w:ascii="Arial" w:hAnsi="Arial" w:cs="Arial"/>
                <w:sz w:val="24"/>
                <w:szCs w:val="24"/>
              </w:rPr>
              <w:t xml:space="preserve">Research </w:t>
            </w:r>
            <w:r w:rsidR="00C57FEF">
              <w:rPr>
                <w:rFonts w:ascii="Arial" w:hAnsi="Arial" w:cs="Arial"/>
                <w:sz w:val="24"/>
                <w:szCs w:val="24"/>
              </w:rPr>
              <w:t>Assistants</w:t>
            </w:r>
            <w:r w:rsidRPr="009E2A22">
              <w:rPr>
                <w:rFonts w:ascii="Arial" w:hAnsi="Arial" w:cs="Arial"/>
                <w:sz w:val="24"/>
                <w:szCs w:val="24"/>
              </w:rPr>
              <w:t>/</w:t>
            </w:r>
          </w:p>
          <w:p w14:paraId="3B091DBC" w14:textId="1ED615BB" w:rsidR="00F0698A" w:rsidRPr="009E2A22" w:rsidRDefault="00F0698A" w:rsidP="00087EF0">
            <w:pPr>
              <w:rPr>
                <w:rFonts w:ascii="Arial" w:hAnsi="Arial" w:cs="Arial"/>
                <w:sz w:val="24"/>
                <w:szCs w:val="24"/>
              </w:rPr>
            </w:pPr>
            <w:r w:rsidRPr="009E2A22">
              <w:rPr>
                <w:rFonts w:ascii="Arial" w:hAnsi="Arial" w:cs="Arial"/>
                <w:sz w:val="24"/>
                <w:szCs w:val="24"/>
              </w:rPr>
              <w:lastRenderedPageBreak/>
              <w:t>Student Assistants</w:t>
            </w:r>
            <w:r w:rsidR="00C57FEF">
              <w:rPr>
                <w:rFonts w:ascii="Arial" w:hAnsi="Arial" w:cs="Arial"/>
                <w:sz w:val="24"/>
                <w:szCs w:val="24"/>
              </w:rPr>
              <w:t>/ Other Staff</w:t>
            </w:r>
          </w:p>
          <w:p w14:paraId="0956B58F" w14:textId="77777777" w:rsidR="00F0698A" w:rsidRPr="009E2A22" w:rsidRDefault="00F0698A" w:rsidP="00087EF0">
            <w:pPr>
              <w:rPr>
                <w:rFonts w:ascii="Arial" w:hAnsi="Arial" w:cs="Arial"/>
                <w:sz w:val="24"/>
                <w:szCs w:val="24"/>
              </w:rPr>
            </w:pPr>
            <w:r w:rsidRPr="009E2A22">
              <w:rPr>
                <w:rFonts w:ascii="Arial" w:hAnsi="Arial" w:cs="Arial"/>
                <w:sz w:val="24"/>
                <w:szCs w:val="24"/>
              </w:rPr>
              <w:t>(Removal/</w:t>
            </w:r>
          </w:p>
          <w:p w14:paraId="6700BC54" w14:textId="0580F54A" w:rsidR="00F0698A" w:rsidRPr="009E2A22" w:rsidRDefault="00F0698A" w:rsidP="00087EF0">
            <w:pPr>
              <w:rPr>
                <w:rFonts w:ascii="Arial" w:hAnsi="Arial" w:cs="Arial"/>
                <w:sz w:val="24"/>
                <w:szCs w:val="24"/>
              </w:rPr>
            </w:pPr>
            <w:r w:rsidRPr="009E2A22">
              <w:rPr>
                <w:rFonts w:ascii="Arial" w:hAnsi="Arial" w:cs="Arial"/>
                <w:sz w:val="24"/>
                <w:szCs w:val="24"/>
              </w:rPr>
              <w:t>Replacement/Addition)</w:t>
            </w:r>
          </w:p>
        </w:tc>
        <w:tc>
          <w:tcPr>
            <w:tcW w:w="1985" w:type="dxa"/>
            <w:vMerge w:val="restart"/>
            <w:shd w:val="clear" w:color="auto" w:fill="auto"/>
            <w:tcMar>
              <w:top w:w="85" w:type="dxa"/>
              <w:bottom w:w="85" w:type="dxa"/>
            </w:tcMar>
          </w:tcPr>
          <w:p w14:paraId="129A6328" w14:textId="77777777" w:rsidR="00F0698A" w:rsidRPr="009E2A22" w:rsidRDefault="00F0698A" w:rsidP="00087EF0">
            <w:pPr>
              <w:rPr>
                <w:rFonts w:ascii="Arial" w:hAnsi="Arial" w:cs="Arial"/>
                <w:sz w:val="24"/>
                <w:szCs w:val="24"/>
              </w:rPr>
            </w:pPr>
            <w:r w:rsidRPr="009E2A22">
              <w:rPr>
                <w:rFonts w:ascii="Arial" w:hAnsi="Arial" w:cs="Arial"/>
                <w:sz w:val="24"/>
                <w:szCs w:val="24"/>
              </w:rPr>
              <w:lastRenderedPageBreak/>
              <w:t>Impact on research outcomes and timeline</w:t>
            </w:r>
          </w:p>
          <w:p w14:paraId="47DAB2BF" w14:textId="77777777" w:rsidR="00F0698A" w:rsidRPr="009E2A22" w:rsidRDefault="00F0698A" w:rsidP="00087EF0">
            <w:pPr>
              <w:rPr>
                <w:rFonts w:ascii="Arial" w:hAnsi="Arial" w:cs="Arial"/>
                <w:sz w:val="24"/>
                <w:szCs w:val="24"/>
              </w:rPr>
            </w:pPr>
          </w:p>
          <w:p w14:paraId="2245D1C9" w14:textId="2C083296" w:rsidR="00F0698A" w:rsidRPr="009E2A22" w:rsidRDefault="00F0698A" w:rsidP="00087EF0">
            <w:pPr>
              <w:pStyle w:val="Default"/>
            </w:pPr>
            <w:r w:rsidRPr="009E2A22">
              <w:t>Relevance and contribution to project outcome</w:t>
            </w:r>
          </w:p>
        </w:tc>
        <w:tc>
          <w:tcPr>
            <w:tcW w:w="2268" w:type="dxa"/>
            <w:gridSpan w:val="2"/>
            <w:vMerge w:val="restart"/>
            <w:shd w:val="clear" w:color="auto" w:fill="auto"/>
            <w:tcMar>
              <w:top w:w="85" w:type="dxa"/>
              <w:bottom w:w="85" w:type="dxa"/>
            </w:tcMar>
          </w:tcPr>
          <w:p w14:paraId="6B8DDBBE" w14:textId="6DFAD972" w:rsidR="00F0698A" w:rsidRPr="009E2A22" w:rsidRDefault="00F0698A" w:rsidP="00087EF0">
            <w:pPr>
              <w:pStyle w:val="Default"/>
            </w:pPr>
            <w:r w:rsidRPr="009E2A22">
              <w:t>The need for changes in the approved number of the project team members (due to removal or addition of research assistants/researc</w:t>
            </w:r>
            <w:r w:rsidRPr="009E2A22">
              <w:lastRenderedPageBreak/>
              <w:t>h associates/student assistants) must be driven by the project need and justified accordingly.</w:t>
            </w:r>
          </w:p>
        </w:tc>
        <w:tc>
          <w:tcPr>
            <w:tcW w:w="2268" w:type="dxa"/>
            <w:vMerge w:val="restart"/>
            <w:shd w:val="clear" w:color="auto" w:fill="auto"/>
            <w:tcMar>
              <w:top w:w="85" w:type="dxa"/>
              <w:bottom w:w="85" w:type="dxa"/>
            </w:tcMar>
          </w:tcPr>
          <w:p w14:paraId="3C33EC0E" w14:textId="18E7677D" w:rsidR="00F0698A" w:rsidRPr="009E2A22" w:rsidRDefault="00F0698A" w:rsidP="00087EF0">
            <w:pPr>
              <w:pStyle w:val="Default"/>
            </w:pPr>
            <w:r w:rsidRPr="009E2A22">
              <w:lastRenderedPageBreak/>
              <w:t xml:space="preserve">For changes in number </w:t>
            </w:r>
            <w:r w:rsidR="0081305D" w:rsidRPr="009E2A22">
              <w:t>or/</w:t>
            </w:r>
            <w:r w:rsidRPr="009E2A22">
              <w:t>and name of research assistants/research associates/student assistants, no variation is needed</w:t>
            </w:r>
            <w:r w:rsidR="0081305D" w:rsidRPr="009E2A22">
              <w:t xml:space="preserve"> </w:t>
            </w:r>
            <w:r w:rsidR="0081305D" w:rsidRPr="009E2A22">
              <w:lastRenderedPageBreak/>
              <w:t>if there is no need for fund virement</w:t>
            </w:r>
            <w:r w:rsidRPr="009E2A22">
              <w:t>.</w:t>
            </w:r>
          </w:p>
        </w:tc>
        <w:tc>
          <w:tcPr>
            <w:tcW w:w="2551" w:type="dxa"/>
            <w:tcMar>
              <w:top w:w="85" w:type="dxa"/>
              <w:bottom w:w="85" w:type="dxa"/>
            </w:tcMar>
          </w:tcPr>
          <w:p w14:paraId="2EF39B72" w14:textId="0EF9571E" w:rsidR="00F0698A" w:rsidRPr="009E2A22" w:rsidRDefault="00F0698A" w:rsidP="00087EF0">
            <w:pPr>
              <w:pStyle w:val="Default"/>
            </w:pPr>
            <w:r w:rsidRPr="009E2A22">
              <w:lastRenderedPageBreak/>
              <w:t xml:space="preserve">ORE has to ensure the changes in number </w:t>
            </w:r>
            <w:r w:rsidR="0081305D" w:rsidRPr="009E2A22">
              <w:t>or/</w:t>
            </w:r>
            <w:r w:rsidRPr="009E2A22">
              <w:t xml:space="preserve">and name of research assistants/research associates/student assistants do not require fund virement.  </w:t>
            </w:r>
          </w:p>
        </w:tc>
        <w:tc>
          <w:tcPr>
            <w:tcW w:w="2613" w:type="dxa"/>
            <w:shd w:val="clear" w:color="auto" w:fill="auto"/>
            <w:tcMar>
              <w:top w:w="85" w:type="dxa"/>
              <w:bottom w:w="85" w:type="dxa"/>
            </w:tcMar>
          </w:tcPr>
          <w:p w14:paraId="529F2D65" w14:textId="40A3AC92" w:rsidR="00F0698A" w:rsidRPr="009E2A22" w:rsidRDefault="002909BC" w:rsidP="00087EF0">
            <w:pPr>
              <w:pStyle w:val="Default"/>
            </w:pPr>
            <w:r w:rsidRPr="009E2A22">
              <w:t xml:space="preserve">Host Institution to inform IAL of </w:t>
            </w:r>
            <w:r w:rsidR="0081305D" w:rsidRPr="009E2A22">
              <w:t xml:space="preserve">any </w:t>
            </w:r>
            <w:r w:rsidRPr="009E2A22">
              <w:t>changes</w:t>
            </w:r>
            <w:r w:rsidR="0081305D" w:rsidRPr="009E2A22">
              <w:t xml:space="preserve"> in number or/and name o</w:t>
            </w:r>
            <w:r w:rsidR="007565A1" w:rsidRPr="009E2A22">
              <w:t>f</w:t>
            </w:r>
            <w:r w:rsidR="0081305D" w:rsidRPr="009E2A22">
              <w:t xml:space="preserve"> research assistants/ research associates/ student assistants</w:t>
            </w:r>
            <w:r w:rsidRPr="009E2A22">
              <w:t xml:space="preserve"> for record purposes. </w:t>
            </w:r>
          </w:p>
        </w:tc>
      </w:tr>
      <w:tr w:rsidR="002909BC" w:rsidRPr="009E2A22" w14:paraId="07CDDC7C" w14:textId="77777777" w:rsidTr="00B80CEA">
        <w:trPr>
          <w:trHeight w:val="1555"/>
        </w:trPr>
        <w:tc>
          <w:tcPr>
            <w:tcW w:w="583" w:type="dxa"/>
            <w:vMerge/>
            <w:tcMar>
              <w:top w:w="85" w:type="dxa"/>
              <w:bottom w:w="85" w:type="dxa"/>
            </w:tcMar>
          </w:tcPr>
          <w:p w14:paraId="1FD7A736" w14:textId="77777777" w:rsidR="002909BC" w:rsidRPr="009E2A22" w:rsidRDefault="002909BC" w:rsidP="00087EF0">
            <w:pPr>
              <w:rPr>
                <w:rFonts w:ascii="Arial" w:hAnsi="Arial" w:cs="Arial"/>
                <w:sz w:val="24"/>
                <w:szCs w:val="24"/>
              </w:rPr>
            </w:pPr>
          </w:p>
        </w:tc>
        <w:tc>
          <w:tcPr>
            <w:tcW w:w="1680" w:type="dxa"/>
            <w:vMerge/>
            <w:tcMar>
              <w:top w:w="85" w:type="dxa"/>
              <w:bottom w:w="85" w:type="dxa"/>
            </w:tcMar>
          </w:tcPr>
          <w:p w14:paraId="2F367BDD" w14:textId="77777777" w:rsidR="002909BC" w:rsidRPr="009E2A22" w:rsidRDefault="002909BC" w:rsidP="00087EF0">
            <w:pPr>
              <w:rPr>
                <w:rFonts w:ascii="Arial" w:hAnsi="Arial" w:cs="Arial"/>
                <w:sz w:val="24"/>
                <w:szCs w:val="24"/>
              </w:rPr>
            </w:pPr>
          </w:p>
        </w:tc>
        <w:tc>
          <w:tcPr>
            <w:tcW w:w="1985" w:type="dxa"/>
            <w:vMerge/>
            <w:shd w:val="clear" w:color="auto" w:fill="auto"/>
            <w:tcMar>
              <w:top w:w="85" w:type="dxa"/>
              <w:bottom w:w="85" w:type="dxa"/>
            </w:tcMar>
          </w:tcPr>
          <w:p w14:paraId="583A9E6E" w14:textId="77777777" w:rsidR="002909BC" w:rsidRPr="009E2A22" w:rsidRDefault="002909BC" w:rsidP="00087EF0">
            <w:pPr>
              <w:rPr>
                <w:rFonts w:ascii="Arial" w:hAnsi="Arial" w:cs="Arial"/>
                <w:sz w:val="24"/>
                <w:szCs w:val="24"/>
              </w:rPr>
            </w:pPr>
          </w:p>
        </w:tc>
        <w:tc>
          <w:tcPr>
            <w:tcW w:w="2268" w:type="dxa"/>
            <w:gridSpan w:val="2"/>
            <w:vMerge/>
            <w:shd w:val="clear" w:color="auto" w:fill="auto"/>
            <w:tcMar>
              <w:top w:w="85" w:type="dxa"/>
              <w:bottom w:w="85" w:type="dxa"/>
            </w:tcMar>
          </w:tcPr>
          <w:p w14:paraId="5BDCD74C" w14:textId="77777777" w:rsidR="002909BC" w:rsidRPr="009E2A22" w:rsidRDefault="002909BC" w:rsidP="00087EF0">
            <w:pPr>
              <w:pStyle w:val="Default"/>
            </w:pPr>
          </w:p>
        </w:tc>
        <w:tc>
          <w:tcPr>
            <w:tcW w:w="2268" w:type="dxa"/>
            <w:vMerge/>
            <w:shd w:val="clear" w:color="auto" w:fill="auto"/>
            <w:tcMar>
              <w:top w:w="85" w:type="dxa"/>
              <w:bottom w:w="85" w:type="dxa"/>
            </w:tcMar>
          </w:tcPr>
          <w:p w14:paraId="423C69AF" w14:textId="77777777" w:rsidR="002909BC" w:rsidRPr="009E2A22" w:rsidRDefault="002909BC" w:rsidP="00087EF0">
            <w:pPr>
              <w:pStyle w:val="Default"/>
            </w:pPr>
          </w:p>
        </w:tc>
        <w:tc>
          <w:tcPr>
            <w:tcW w:w="5164" w:type="dxa"/>
            <w:gridSpan w:val="2"/>
            <w:tcMar>
              <w:top w:w="85" w:type="dxa"/>
              <w:bottom w:w="85" w:type="dxa"/>
            </w:tcMar>
          </w:tcPr>
          <w:p w14:paraId="34930905" w14:textId="17138ED9" w:rsidR="002909BC" w:rsidRPr="009E2A22" w:rsidRDefault="002909BC" w:rsidP="00087EF0">
            <w:pPr>
              <w:pStyle w:val="Default"/>
            </w:pPr>
            <w:r w:rsidRPr="009E2A22">
              <w:t xml:space="preserve">If fund virement is required, please refer to Para 2. </w:t>
            </w:r>
          </w:p>
        </w:tc>
      </w:tr>
      <w:tr w:rsidR="00EF3B08" w:rsidRPr="009E2A22" w14:paraId="72B6AB67" w14:textId="77777777" w:rsidTr="00B6706D">
        <w:trPr>
          <w:trHeight w:val="3121"/>
        </w:trPr>
        <w:tc>
          <w:tcPr>
            <w:tcW w:w="583" w:type="dxa"/>
            <w:vMerge w:val="restart"/>
            <w:tcMar>
              <w:top w:w="85" w:type="dxa"/>
              <w:bottom w:w="85" w:type="dxa"/>
            </w:tcMar>
          </w:tcPr>
          <w:p w14:paraId="0C776984" w14:textId="445DAA30" w:rsidR="00EF3B08" w:rsidRPr="009E2A22" w:rsidRDefault="00EF3B08" w:rsidP="00087EF0">
            <w:pPr>
              <w:rPr>
                <w:rFonts w:ascii="Arial" w:hAnsi="Arial" w:cs="Arial"/>
                <w:sz w:val="24"/>
                <w:szCs w:val="24"/>
              </w:rPr>
            </w:pPr>
            <w:r w:rsidRPr="009E2A22">
              <w:rPr>
                <w:rFonts w:ascii="Arial" w:hAnsi="Arial" w:cs="Arial"/>
                <w:sz w:val="24"/>
                <w:szCs w:val="24"/>
              </w:rPr>
              <w:t>1</w:t>
            </w:r>
            <w:r w:rsidR="004B2BF9" w:rsidRPr="009E2A22">
              <w:rPr>
                <w:rFonts w:ascii="Arial" w:hAnsi="Arial" w:cs="Arial"/>
                <w:sz w:val="24"/>
                <w:szCs w:val="24"/>
              </w:rPr>
              <w:t>d</w:t>
            </w:r>
            <w:r w:rsidRPr="009E2A22">
              <w:rPr>
                <w:rFonts w:ascii="Arial" w:hAnsi="Arial" w:cs="Arial"/>
                <w:sz w:val="24"/>
                <w:szCs w:val="24"/>
              </w:rPr>
              <w:t>)</w:t>
            </w:r>
          </w:p>
        </w:tc>
        <w:tc>
          <w:tcPr>
            <w:tcW w:w="1680" w:type="dxa"/>
            <w:vMerge w:val="restart"/>
            <w:tcMar>
              <w:top w:w="85" w:type="dxa"/>
              <w:bottom w:w="85" w:type="dxa"/>
            </w:tcMar>
          </w:tcPr>
          <w:p w14:paraId="5C17B33C"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Project Extension </w:t>
            </w:r>
          </w:p>
        </w:tc>
        <w:tc>
          <w:tcPr>
            <w:tcW w:w="1985" w:type="dxa"/>
            <w:tcMar>
              <w:top w:w="85" w:type="dxa"/>
              <w:bottom w:w="85" w:type="dxa"/>
            </w:tcMar>
          </w:tcPr>
          <w:p w14:paraId="1443ED2D" w14:textId="77777777" w:rsidR="00EF3B08" w:rsidRPr="009E2A22" w:rsidRDefault="00EF3B08" w:rsidP="00087EF0">
            <w:pPr>
              <w:pStyle w:val="Default"/>
            </w:pPr>
            <w:r w:rsidRPr="009E2A22">
              <w:t xml:space="preserve">Impact on deliverables and usefulness of final research outcome in view of the delay </w:t>
            </w:r>
          </w:p>
        </w:tc>
        <w:tc>
          <w:tcPr>
            <w:tcW w:w="2268" w:type="dxa"/>
            <w:gridSpan w:val="2"/>
            <w:tcMar>
              <w:top w:w="85" w:type="dxa"/>
              <w:bottom w:w="85" w:type="dxa"/>
            </w:tcMar>
          </w:tcPr>
          <w:p w14:paraId="0CEE8BCD" w14:textId="77777777" w:rsidR="00EF3B08" w:rsidRPr="009E2A22" w:rsidRDefault="00EF3B08" w:rsidP="00087EF0">
            <w:pPr>
              <w:pStyle w:val="Default"/>
            </w:pPr>
            <w:r w:rsidRPr="009E2A22">
              <w:t xml:space="preserve">To ensure currency of research, extension will be capped at 6 months </w:t>
            </w:r>
          </w:p>
        </w:tc>
        <w:tc>
          <w:tcPr>
            <w:tcW w:w="2268" w:type="dxa"/>
            <w:vMerge w:val="restart"/>
            <w:tcMar>
              <w:top w:w="85" w:type="dxa"/>
              <w:bottom w:w="85" w:type="dxa"/>
            </w:tcMar>
          </w:tcPr>
          <w:p w14:paraId="3675F0A5" w14:textId="77777777" w:rsidR="00EF3B08" w:rsidRPr="009E2A22" w:rsidRDefault="00EF3B08" w:rsidP="00087EF0">
            <w:pPr>
              <w:pStyle w:val="Default"/>
            </w:pPr>
            <w:r w:rsidRPr="009E2A22">
              <w:t>Form A5</w:t>
            </w:r>
          </w:p>
          <w:p w14:paraId="659DB41E" w14:textId="77777777" w:rsidR="00EF3B08" w:rsidRPr="009E2A22" w:rsidRDefault="00EF3B08" w:rsidP="00087EF0">
            <w:pPr>
              <w:pStyle w:val="Default"/>
            </w:pPr>
          </w:p>
          <w:p w14:paraId="6E13DC5B" w14:textId="77777777" w:rsidR="00EF3B08" w:rsidRPr="009E2A22" w:rsidRDefault="00EF3B08" w:rsidP="00087EF0">
            <w:pPr>
              <w:pStyle w:val="Default"/>
            </w:pPr>
            <w:r w:rsidRPr="009E2A22">
              <w:t xml:space="preserve">Evidence of satisfactory progress (e.g. copies of publication arising from the research, abstracts of conferences attended etc.) </w:t>
            </w:r>
          </w:p>
          <w:p w14:paraId="0AF979C3" w14:textId="77777777" w:rsidR="00EF3B08" w:rsidRPr="009E2A22" w:rsidRDefault="00EF3B08" w:rsidP="00087EF0">
            <w:pPr>
              <w:pStyle w:val="Default"/>
            </w:pPr>
          </w:p>
          <w:p w14:paraId="1FC0D421" w14:textId="77777777" w:rsidR="00EF3B08" w:rsidRPr="009E2A22" w:rsidRDefault="00EF3B08" w:rsidP="00087EF0">
            <w:pPr>
              <w:pStyle w:val="Default"/>
            </w:pPr>
            <w:r w:rsidRPr="009E2A22">
              <w:t xml:space="preserve">Justification for the delay(s) encountered and why the mitigating measures taken did not achieve their intended </w:t>
            </w:r>
            <w:proofErr w:type="gramStart"/>
            <w:r w:rsidRPr="009E2A22">
              <w:t>objectives</w:t>
            </w:r>
            <w:proofErr w:type="gramEnd"/>
          </w:p>
          <w:p w14:paraId="4396C8DC" w14:textId="77777777" w:rsidR="00EF3B08" w:rsidRPr="009E2A22" w:rsidRDefault="00EF3B08" w:rsidP="00087EF0">
            <w:pPr>
              <w:pStyle w:val="Default"/>
            </w:pPr>
          </w:p>
          <w:p w14:paraId="0AA475B8"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Revised Project Implementation Schedule (Gantt Chart) </w:t>
            </w:r>
          </w:p>
        </w:tc>
        <w:tc>
          <w:tcPr>
            <w:tcW w:w="2551" w:type="dxa"/>
            <w:vMerge w:val="restart"/>
            <w:tcMar>
              <w:top w:w="85" w:type="dxa"/>
              <w:bottom w:w="85" w:type="dxa"/>
            </w:tcMar>
          </w:tcPr>
          <w:p w14:paraId="6244C67E" w14:textId="77777777" w:rsidR="00EF3B08" w:rsidRPr="009E2A22" w:rsidRDefault="00EF3B08" w:rsidP="00087EF0">
            <w:pPr>
              <w:pStyle w:val="Default"/>
            </w:pPr>
            <w:r w:rsidRPr="009E2A22">
              <w:lastRenderedPageBreak/>
              <w:t xml:space="preserve">ORE needs to assess if it is realistic for the project to achieve closure with the requested extension. Request for extension will not be supported merely due to manpower constraints. </w:t>
            </w:r>
          </w:p>
          <w:p w14:paraId="037FC7E3"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 xml:space="preserve">Request for grant extension must reach SSG at least six (6) months before end date of project. </w:t>
            </w:r>
          </w:p>
          <w:p w14:paraId="58240975" w14:textId="77777777" w:rsidR="00EF3B08" w:rsidRPr="009E2A22" w:rsidRDefault="00EF3B08" w:rsidP="00087EF0">
            <w:pPr>
              <w:rPr>
                <w:rFonts w:ascii="Arial" w:hAnsi="Arial" w:cs="Arial"/>
                <w:sz w:val="24"/>
                <w:szCs w:val="24"/>
              </w:rPr>
            </w:pPr>
          </w:p>
          <w:p w14:paraId="798BBDF8" w14:textId="77777777" w:rsidR="00EF3B08" w:rsidRPr="009E2A22" w:rsidRDefault="00EF3B08" w:rsidP="00087EF0">
            <w:pPr>
              <w:pStyle w:val="Default"/>
            </w:pPr>
            <w:r w:rsidRPr="009E2A22">
              <w:t>The PI must ensure sufficient funds in each vote to support the extension request. Any virement requests necessary to meet the extension period must be made known as part of the extension request.</w:t>
            </w:r>
          </w:p>
          <w:p w14:paraId="0103C597" w14:textId="77777777" w:rsidR="00EF3B08" w:rsidRPr="009E2A22" w:rsidRDefault="00EF3B08" w:rsidP="00087EF0">
            <w:pPr>
              <w:rPr>
                <w:rFonts w:ascii="Arial" w:hAnsi="Arial" w:cs="Arial"/>
                <w:sz w:val="24"/>
                <w:szCs w:val="24"/>
              </w:rPr>
            </w:pPr>
          </w:p>
        </w:tc>
        <w:tc>
          <w:tcPr>
            <w:tcW w:w="2613" w:type="dxa"/>
            <w:vMerge w:val="restart"/>
            <w:tcMar>
              <w:top w:w="85" w:type="dxa"/>
              <w:bottom w:w="85" w:type="dxa"/>
            </w:tcMar>
          </w:tcPr>
          <w:p w14:paraId="08BFD3F4" w14:textId="77777777" w:rsidR="00EF3B08" w:rsidRPr="009E2A22" w:rsidRDefault="00EF3B08" w:rsidP="00087EF0">
            <w:pPr>
              <w:pStyle w:val="Default"/>
            </w:pPr>
            <w:r w:rsidRPr="009E2A22">
              <w:lastRenderedPageBreak/>
              <w:t xml:space="preserve">SSG may consider a one-time extension of up to six (6) months with no-cost involvement if the PI is able to demonstrate ability to deliver on the other remaining milestones and furnish strong </w:t>
            </w:r>
            <w:r w:rsidRPr="009E2A22">
              <w:lastRenderedPageBreak/>
              <w:t xml:space="preserve">justifications for the extension. </w:t>
            </w:r>
          </w:p>
          <w:p w14:paraId="4232DD8E" w14:textId="77777777" w:rsidR="00EF3B08" w:rsidRPr="009E2A22" w:rsidRDefault="00EF3B08" w:rsidP="00087EF0">
            <w:pPr>
              <w:pStyle w:val="Default"/>
            </w:pPr>
          </w:p>
          <w:p w14:paraId="346A727B" w14:textId="77777777" w:rsidR="00EF3B08" w:rsidRPr="009E2A22" w:rsidRDefault="00EF3B08" w:rsidP="00087EF0">
            <w:pPr>
              <w:pStyle w:val="Default"/>
            </w:pPr>
            <w:r w:rsidRPr="009E2A22">
              <w:t xml:space="preserve">An extension beyond six (6) months may be considered on a </w:t>
            </w:r>
            <w:proofErr w:type="gramStart"/>
            <w:r w:rsidRPr="009E2A22">
              <w:t>case by case</w:t>
            </w:r>
            <w:proofErr w:type="gramEnd"/>
            <w:r w:rsidRPr="009E2A22">
              <w:t xml:space="preserve"> basis. No additional funds would be given for any extensions. </w:t>
            </w:r>
          </w:p>
        </w:tc>
      </w:tr>
      <w:tr w:rsidR="00EF3B08" w:rsidRPr="009E2A22" w14:paraId="3334907E" w14:textId="77777777" w:rsidTr="00B6706D">
        <w:trPr>
          <w:trHeight w:val="3041"/>
        </w:trPr>
        <w:tc>
          <w:tcPr>
            <w:tcW w:w="583" w:type="dxa"/>
            <w:vMerge/>
            <w:tcMar>
              <w:top w:w="85" w:type="dxa"/>
              <w:bottom w:w="85" w:type="dxa"/>
            </w:tcMar>
          </w:tcPr>
          <w:p w14:paraId="64DA7CA3"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2CEC5A8C" w14:textId="77777777" w:rsidR="00EF3B08" w:rsidRPr="009E2A22" w:rsidRDefault="00EF3B08" w:rsidP="00087EF0">
            <w:pPr>
              <w:rPr>
                <w:rFonts w:ascii="Arial" w:hAnsi="Arial" w:cs="Arial"/>
                <w:sz w:val="24"/>
                <w:szCs w:val="24"/>
              </w:rPr>
            </w:pPr>
          </w:p>
        </w:tc>
        <w:tc>
          <w:tcPr>
            <w:tcW w:w="1985" w:type="dxa"/>
            <w:tcMar>
              <w:top w:w="85" w:type="dxa"/>
              <w:bottom w:w="85" w:type="dxa"/>
            </w:tcMar>
          </w:tcPr>
          <w:p w14:paraId="025A84D4" w14:textId="77777777" w:rsidR="00EF3B08" w:rsidRPr="009E2A22" w:rsidRDefault="00EF3B08" w:rsidP="00087EF0">
            <w:pPr>
              <w:pStyle w:val="Default"/>
            </w:pPr>
            <w:r w:rsidRPr="009E2A22">
              <w:t xml:space="preserve">Cost implications </w:t>
            </w:r>
          </w:p>
        </w:tc>
        <w:tc>
          <w:tcPr>
            <w:tcW w:w="2268" w:type="dxa"/>
            <w:gridSpan w:val="2"/>
            <w:tcMar>
              <w:top w:w="85" w:type="dxa"/>
              <w:bottom w:w="85" w:type="dxa"/>
            </w:tcMar>
          </w:tcPr>
          <w:p w14:paraId="65A675EE" w14:textId="77777777" w:rsidR="00EF3B08" w:rsidRPr="009E2A22" w:rsidRDefault="00EF3B08" w:rsidP="00087EF0">
            <w:pPr>
              <w:pStyle w:val="Default"/>
            </w:pPr>
            <w:r w:rsidRPr="009E2A22">
              <w:t xml:space="preserve">Must be within the approved budget. </w:t>
            </w:r>
          </w:p>
        </w:tc>
        <w:tc>
          <w:tcPr>
            <w:tcW w:w="2268" w:type="dxa"/>
            <w:vMerge/>
            <w:tcMar>
              <w:top w:w="85" w:type="dxa"/>
              <w:bottom w:w="85" w:type="dxa"/>
            </w:tcMar>
          </w:tcPr>
          <w:p w14:paraId="3E071F27" w14:textId="77777777" w:rsidR="00EF3B08" w:rsidRPr="009E2A22" w:rsidRDefault="00EF3B08" w:rsidP="00087EF0">
            <w:pPr>
              <w:rPr>
                <w:rFonts w:ascii="Arial" w:hAnsi="Arial" w:cs="Arial"/>
                <w:sz w:val="24"/>
                <w:szCs w:val="24"/>
              </w:rPr>
            </w:pPr>
          </w:p>
        </w:tc>
        <w:tc>
          <w:tcPr>
            <w:tcW w:w="2551" w:type="dxa"/>
            <w:vMerge/>
            <w:tcMar>
              <w:top w:w="85" w:type="dxa"/>
              <w:bottom w:w="85" w:type="dxa"/>
            </w:tcMar>
          </w:tcPr>
          <w:p w14:paraId="3242F708"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4E0BBBE8" w14:textId="77777777" w:rsidR="00EF3B08" w:rsidRPr="009E2A22" w:rsidRDefault="00EF3B08" w:rsidP="00087EF0">
            <w:pPr>
              <w:rPr>
                <w:rFonts w:ascii="Arial" w:hAnsi="Arial" w:cs="Arial"/>
                <w:sz w:val="24"/>
                <w:szCs w:val="24"/>
              </w:rPr>
            </w:pPr>
          </w:p>
        </w:tc>
      </w:tr>
      <w:tr w:rsidR="00EF3B08" w:rsidRPr="009E2A22" w14:paraId="7191E5BC" w14:textId="77777777" w:rsidTr="00B6706D">
        <w:tc>
          <w:tcPr>
            <w:tcW w:w="583" w:type="dxa"/>
            <w:tcMar>
              <w:top w:w="85" w:type="dxa"/>
              <w:bottom w:w="85" w:type="dxa"/>
            </w:tcMar>
          </w:tcPr>
          <w:p w14:paraId="02980A1E" w14:textId="16867D87" w:rsidR="00EF3B08" w:rsidRPr="009E2A22" w:rsidRDefault="00EF3B08" w:rsidP="00087EF0">
            <w:pPr>
              <w:rPr>
                <w:rFonts w:ascii="Arial" w:hAnsi="Arial" w:cs="Arial"/>
                <w:sz w:val="24"/>
                <w:szCs w:val="24"/>
              </w:rPr>
            </w:pPr>
            <w:r w:rsidRPr="009E2A22">
              <w:rPr>
                <w:rFonts w:ascii="Arial" w:hAnsi="Arial" w:cs="Arial"/>
                <w:sz w:val="24"/>
                <w:szCs w:val="24"/>
              </w:rPr>
              <w:t>1</w:t>
            </w:r>
            <w:r w:rsidR="004B2BF9" w:rsidRPr="009E2A22">
              <w:rPr>
                <w:rFonts w:ascii="Arial" w:hAnsi="Arial" w:cs="Arial"/>
                <w:sz w:val="24"/>
                <w:szCs w:val="24"/>
              </w:rPr>
              <w:t>e</w:t>
            </w:r>
            <w:r w:rsidRPr="009E2A22">
              <w:rPr>
                <w:rFonts w:ascii="Arial" w:hAnsi="Arial" w:cs="Arial"/>
                <w:sz w:val="24"/>
                <w:szCs w:val="24"/>
              </w:rPr>
              <w:t>)</w:t>
            </w:r>
          </w:p>
        </w:tc>
        <w:tc>
          <w:tcPr>
            <w:tcW w:w="1680" w:type="dxa"/>
            <w:tcMar>
              <w:top w:w="85" w:type="dxa"/>
              <w:bottom w:w="85" w:type="dxa"/>
            </w:tcMar>
          </w:tcPr>
          <w:p w14:paraId="1DC8DA4C"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Change of scope </w:t>
            </w:r>
          </w:p>
        </w:tc>
        <w:tc>
          <w:tcPr>
            <w:tcW w:w="4253" w:type="dxa"/>
            <w:gridSpan w:val="3"/>
            <w:tcMar>
              <w:top w:w="85" w:type="dxa"/>
              <w:bottom w:w="85" w:type="dxa"/>
            </w:tcMar>
          </w:tcPr>
          <w:p w14:paraId="3D6B4E55"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Change of scope is not allowed as this will amount to a new research project which would have to be separately evaluated by the expert review panel and approval is required by the research committee on its own merits.  </w:t>
            </w:r>
          </w:p>
        </w:tc>
        <w:tc>
          <w:tcPr>
            <w:tcW w:w="2268" w:type="dxa"/>
            <w:tcMar>
              <w:top w:w="85" w:type="dxa"/>
              <w:bottom w:w="85" w:type="dxa"/>
            </w:tcMar>
          </w:tcPr>
          <w:p w14:paraId="58A8F09D"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c>
          <w:tcPr>
            <w:tcW w:w="2551" w:type="dxa"/>
            <w:tcMar>
              <w:top w:w="85" w:type="dxa"/>
              <w:bottom w:w="85" w:type="dxa"/>
            </w:tcMar>
          </w:tcPr>
          <w:p w14:paraId="642399CA"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c>
          <w:tcPr>
            <w:tcW w:w="2613" w:type="dxa"/>
            <w:tcMar>
              <w:top w:w="85" w:type="dxa"/>
              <w:bottom w:w="85" w:type="dxa"/>
            </w:tcMar>
          </w:tcPr>
          <w:p w14:paraId="44CFC3A8"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r>
      <w:tr w:rsidR="00EF3B08" w:rsidRPr="009E2A22" w14:paraId="38E65FBF" w14:textId="77777777" w:rsidTr="00B6706D">
        <w:tc>
          <w:tcPr>
            <w:tcW w:w="583" w:type="dxa"/>
            <w:tcMar>
              <w:top w:w="85" w:type="dxa"/>
              <w:bottom w:w="85" w:type="dxa"/>
            </w:tcMar>
          </w:tcPr>
          <w:p w14:paraId="0527581C" w14:textId="15D0C08D" w:rsidR="00EF3B08" w:rsidRPr="009E2A22" w:rsidRDefault="00EF3B08" w:rsidP="00087EF0">
            <w:pPr>
              <w:rPr>
                <w:rFonts w:ascii="Arial" w:hAnsi="Arial" w:cs="Arial"/>
                <w:sz w:val="24"/>
                <w:szCs w:val="24"/>
              </w:rPr>
            </w:pPr>
            <w:r w:rsidRPr="009E2A22">
              <w:rPr>
                <w:rFonts w:ascii="Arial" w:hAnsi="Arial" w:cs="Arial"/>
                <w:sz w:val="24"/>
                <w:szCs w:val="24"/>
              </w:rPr>
              <w:t>1</w:t>
            </w:r>
            <w:r w:rsidR="004B2BF9" w:rsidRPr="009E2A22">
              <w:rPr>
                <w:rFonts w:ascii="Arial" w:hAnsi="Arial" w:cs="Arial"/>
                <w:sz w:val="24"/>
                <w:szCs w:val="24"/>
              </w:rPr>
              <w:t>f</w:t>
            </w:r>
            <w:r w:rsidRPr="009E2A22">
              <w:rPr>
                <w:rFonts w:ascii="Arial" w:hAnsi="Arial" w:cs="Arial"/>
                <w:sz w:val="24"/>
                <w:szCs w:val="24"/>
              </w:rPr>
              <w:t>)</w:t>
            </w:r>
          </w:p>
        </w:tc>
        <w:tc>
          <w:tcPr>
            <w:tcW w:w="1680" w:type="dxa"/>
            <w:tcMar>
              <w:top w:w="85" w:type="dxa"/>
              <w:bottom w:w="85" w:type="dxa"/>
            </w:tcMar>
          </w:tcPr>
          <w:p w14:paraId="516BD28F"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Change of research design and </w:t>
            </w:r>
            <w:r w:rsidRPr="009E2A22">
              <w:rPr>
                <w:rFonts w:ascii="Arial" w:hAnsi="Arial" w:cs="Arial"/>
                <w:sz w:val="24"/>
                <w:szCs w:val="24"/>
              </w:rPr>
              <w:lastRenderedPageBreak/>
              <w:t>research methodology</w:t>
            </w:r>
          </w:p>
        </w:tc>
        <w:tc>
          <w:tcPr>
            <w:tcW w:w="1995" w:type="dxa"/>
            <w:gridSpan w:val="2"/>
            <w:tcMar>
              <w:top w:w="85" w:type="dxa"/>
              <w:bottom w:w="85" w:type="dxa"/>
            </w:tcMar>
          </w:tcPr>
          <w:p w14:paraId="30798E1E"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 xml:space="preserve">That it increases the usefulness of the final </w:t>
            </w:r>
            <w:r w:rsidRPr="009E2A22">
              <w:rPr>
                <w:rFonts w:ascii="Arial" w:hAnsi="Arial" w:cs="Arial"/>
                <w:sz w:val="24"/>
                <w:szCs w:val="24"/>
              </w:rPr>
              <w:lastRenderedPageBreak/>
              <w:t>research outcomes but that does not affect the approved scope and research questions.</w:t>
            </w:r>
          </w:p>
        </w:tc>
        <w:tc>
          <w:tcPr>
            <w:tcW w:w="2258" w:type="dxa"/>
            <w:tcMar>
              <w:top w:w="85" w:type="dxa"/>
              <w:bottom w:w="85" w:type="dxa"/>
            </w:tcMar>
          </w:tcPr>
          <w:p w14:paraId="424DEA64"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Must be within the approved budget.</w:t>
            </w:r>
          </w:p>
        </w:tc>
        <w:tc>
          <w:tcPr>
            <w:tcW w:w="2268" w:type="dxa"/>
            <w:tcMar>
              <w:top w:w="85" w:type="dxa"/>
              <w:bottom w:w="85" w:type="dxa"/>
            </w:tcMar>
          </w:tcPr>
          <w:p w14:paraId="4225E1D5" w14:textId="77777777" w:rsidR="00EF3B08" w:rsidRPr="009E2A22" w:rsidRDefault="00EF3B08" w:rsidP="00087EF0">
            <w:pPr>
              <w:rPr>
                <w:rFonts w:ascii="Arial" w:hAnsi="Arial" w:cs="Arial"/>
                <w:sz w:val="24"/>
                <w:szCs w:val="24"/>
              </w:rPr>
            </w:pPr>
            <w:r w:rsidRPr="009E2A22">
              <w:rPr>
                <w:rFonts w:ascii="Arial" w:hAnsi="Arial" w:cs="Arial"/>
                <w:sz w:val="24"/>
                <w:szCs w:val="24"/>
              </w:rPr>
              <w:t>Form A5</w:t>
            </w:r>
          </w:p>
          <w:p w14:paraId="42558A9C" w14:textId="77777777" w:rsidR="00EF3B08" w:rsidRPr="009E2A22" w:rsidRDefault="00EF3B08" w:rsidP="00087EF0">
            <w:pPr>
              <w:rPr>
                <w:rFonts w:ascii="Arial" w:hAnsi="Arial" w:cs="Arial"/>
                <w:sz w:val="24"/>
                <w:szCs w:val="24"/>
              </w:rPr>
            </w:pPr>
          </w:p>
          <w:p w14:paraId="66B36187"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Details and rationale of the change(s) and how it increases the usefulness of final research outcomes should be included.</w:t>
            </w:r>
          </w:p>
        </w:tc>
        <w:tc>
          <w:tcPr>
            <w:tcW w:w="2551" w:type="dxa"/>
            <w:tcMar>
              <w:top w:w="85" w:type="dxa"/>
              <w:bottom w:w="85" w:type="dxa"/>
            </w:tcMar>
          </w:tcPr>
          <w:p w14:paraId="0AB1769A"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 xml:space="preserve">Review and support the request. Form A5 is duly completed and </w:t>
            </w:r>
            <w:r w:rsidRPr="009E2A22">
              <w:rPr>
                <w:rFonts w:ascii="Arial" w:hAnsi="Arial" w:cs="Arial"/>
                <w:sz w:val="24"/>
                <w:szCs w:val="24"/>
              </w:rPr>
              <w:lastRenderedPageBreak/>
              <w:t xml:space="preserve">endorsed. All supporting documents attached.  </w:t>
            </w:r>
          </w:p>
        </w:tc>
        <w:tc>
          <w:tcPr>
            <w:tcW w:w="2613" w:type="dxa"/>
            <w:tcMar>
              <w:top w:w="85" w:type="dxa"/>
              <w:bottom w:w="85" w:type="dxa"/>
            </w:tcMar>
          </w:tcPr>
          <w:p w14:paraId="551F9D67"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 xml:space="preserve">Request for a change in research design and research </w:t>
            </w:r>
            <w:r w:rsidRPr="009E2A22">
              <w:rPr>
                <w:rFonts w:ascii="Arial" w:hAnsi="Arial" w:cs="Arial"/>
                <w:sz w:val="24"/>
                <w:szCs w:val="24"/>
              </w:rPr>
              <w:lastRenderedPageBreak/>
              <w:t>methodology must be made to SSG for approval and be endorsed by the ORE.</w:t>
            </w:r>
          </w:p>
        </w:tc>
      </w:tr>
      <w:tr w:rsidR="00EF3B08" w:rsidRPr="009E2A22" w14:paraId="0119FB5C" w14:textId="77777777" w:rsidTr="00B6706D">
        <w:tc>
          <w:tcPr>
            <w:tcW w:w="583" w:type="dxa"/>
            <w:vMerge w:val="restart"/>
            <w:tcMar>
              <w:top w:w="85" w:type="dxa"/>
              <w:bottom w:w="85" w:type="dxa"/>
            </w:tcMar>
          </w:tcPr>
          <w:p w14:paraId="78F3E85E" w14:textId="7E0E607A" w:rsidR="00EF3B08" w:rsidRPr="009E2A22" w:rsidRDefault="00EF3B08" w:rsidP="00087EF0">
            <w:pPr>
              <w:rPr>
                <w:rFonts w:ascii="Arial" w:hAnsi="Arial" w:cs="Arial"/>
                <w:sz w:val="24"/>
                <w:szCs w:val="24"/>
              </w:rPr>
            </w:pPr>
            <w:r w:rsidRPr="009E2A22">
              <w:rPr>
                <w:rFonts w:ascii="Arial" w:hAnsi="Arial" w:cs="Arial"/>
                <w:sz w:val="24"/>
                <w:szCs w:val="24"/>
              </w:rPr>
              <w:lastRenderedPageBreak/>
              <w:t>1</w:t>
            </w:r>
            <w:r w:rsidR="004B2BF9" w:rsidRPr="009E2A22">
              <w:rPr>
                <w:rFonts w:ascii="Arial" w:hAnsi="Arial" w:cs="Arial"/>
                <w:sz w:val="24"/>
                <w:szCs w:val="24"/>
              </w:rPr>
              <w:t>g</w:t>
            </w:r>
            <w:r w:rsidRPr="009E2A22">
              <w:rPr>
                <w:rFonts w:ascii="Arial" w:hAnsi="Arial" w:cs="Arial"/>
                <w:sz w:val="24"/>
                <w:szCs w:val="24"/>
              </w:rPr>
              <w:t>)</w:t>
            </w:r>
          </w:p>
        </w:tc>
        <w:tc>
          <w:tcPr>
            <w:tcW w:w="1680" w:type="dxa"/>
            <w:vMerge w:val="restart"/>
            <w:tcMar>
              <w:top w:w="85" w:type="dxa"/>
              <w:bottom w:w="85" w:type="dxa"/>
            </w:tcMar>
          </w:tcPr>
          <w:p w14:paraId="40265104" w14:textId="77777777" w:rsidR="00EF3B08" w:rsidRPr="009E2A22" w:rsidRDefault="00EF3B08" w:rsidP="00087EF0">
            <w:pPr>
              <w:rPr>
                <w:rFonts w:ascii="Arial" w:hAnsi="Arial" w:cs="Arial"/>
                <w:sz w:val="24"/>
                <w:szCs w:val="24"/>
              </w:rPr>
            </w:pPr>
            <w:r w:rsidRPr="009E2A22">
              <w:rPr>
                <w:rFonts w:ascii="Arial" w:hAnsi="Arial" w:cs="Arial"/>
                <w:sz w:val="24"/>
                <w:szCs w:val="24"/>
              </w:rPr>
              <w:t>Termination/ Lapse of Project</w:t>
            </w:r>
          </w:p>
        </w:tc>
        <w:tc>
          <w:tcPr>
            <w:tcW w:w="1985" w:type="dxa"/>
            <w:tcMar>
              <w:top w:w="85" w:type="dxa"/>
              <w:bottom w:w="85" w:type="dxa"/>
            </w:tcMar>
          </w:tcPr>
          <w:p w14:paraId="18FECB77" w14:textId="77777777" w:rsidR="00EF3B08" w:rsidRPr="009E2A22" w:rsidRDefault="00EF3B08" w:rsidP="00087EF0">
            <w:pPr>
              <w:rPr>
                <w:rFonts w:ascii="Arial" w:hAnsi="Arial" w:cs="Arial"/>
                <w:sz w:val="24"/>
                <w:szCs w:val="24"/>
              </w:rPr>
            </w:pPr>
            <w:r w:rsidRPr="009E2A22">
              <w:rPr>
                <w:rFonts w:ascii="Arial" w:hAnsi="Arial" w:cs="Arial"/>
                <w:sz w:val="24"/>
                <w:szCs w:val="24"/>
              </w:rPr>
              <w:t>Alternative options to termination</w:t>
            </w:r>
          </w:p>
        </w:tc>
        <w:tc>
          <w:tcPr>
            <w:tcW w:w="2268" w:type="dxa"/>
            <w:gridSpan w:val="2"/>
            <w:tcMar>
              <w:top w:w="85" w:type="dxa"/>
              <w:bottom w:w="85" w:type="dxa"/>
            </w:tcMar>
          </w:tcPr>
          <w:p w14:paraId="01D052E0" w14:textId="77777777" w:rsidR="00EF3B08" w:rsidRPr="009E2A22" w:rsidRDefault="00EF3B08" w:rsidP="00087EF0">
            <w:pPr>
              <w:pStyle w:val="Default"/>
            </w:pPr>
            <w:r w:rsidRPr="009E2A22">
              <w:t xml:space="preserve">Other options should be explored to ensure that the best outcome is achieved with the investment already made. Justification why these options are not </w:t>
            </w:r>
            <w:proofErr w:type="gramStart"/>
            <w:r w:rsidRPr="009E2A22">
              <w:t>feasible</w:t>
            </w:r>
            <w:proofErr w:type="gramEnd"/>
            <w:r w:rsidRPr="009E2A22">
              <w:t xml:space="preserve"> and termination is the only option.</w:t>
            </w:r>
          </w:p>
        </w:tc>
        <w:tc>
          <w:tcPr>
            <w:tcW w:w="2268" w:type="dxa"/>
            <w:vMerge w:val="restart"/>
            <w:tcMar>
              <w:top w:w="85" w:type="dxa"/>
              <w:bottom w:w="85" w:type="dxa"/>
            </w:tcMar>
          </w:tcPr>
          <w:p w14:paraId="30080928" w14:textId="77777777" w:rsidR="00EF3B08" w:rsidRPr="009E2A22" w:rsidRDefault="00EF3B08" w:rsidP="00087EF0">
            <w:pPr>
              <w:pStyle w:val="Default"/>
            </w:pPr>
            <w:r w:rsidRPr="009E2A22">
              <w:t>Form A5</w:t>
            </w:r>
          </w:p>
          <w:p w14:paraId="3F541CB3" w14:textId="77777777" w:rsidR="00EF3B08" w:rsidRPr="009E2A22" w:rsidRDefault="00EF3B08" w:rsidP="00087EF0">
            <w:pPr>
              <w:pStyle w:val="Default"/>
            </w:pPr>
          </w:p>
          <w:p w14:paraId="18DDCF5A" w14:textId="77777777" w:rsidR="00EF3B08" w:rsidRPr="009E2A22" w:rsidRDefault="00EF3B08" w:rsidP="00087EF0">
            <w:pPr>
              <w:pStyle w:val="Default"/>
            </w:pPr>
            <w:r w:rsidRPr="009E2A22">
              <w:t xml:space="preserve">Department report: Department should prepare a report that includes: </w:t>
            </w:r>
          </w:p>
          <w:p w14:paraId="10687EBF" w14:textId="77777777" w:rsidR="00EF3B08" w:rsidRPr="009E2A22" w:rsidRDefault="00EF3B08" w:rsidP="00087EF0">
            <w:pPr>
              <w:pStyle w:val="Default"/>
              <w:numPr>
                <w:ilvl w:val="0"/>
                <w:numId w:val="16"/>
              </w:numPr>
              <w:ind w:left="357" w:hanging="357"/>
            </w:pPr>
            <w:r w:rsidRPr="009E2A22">
              <w:t xml:space="preserve">A review of what went wrong for the </w:t>
            </w:r>
            <w:proofErr w:type="gramStart"/>
            <w:r w:rsidRPr="009E2A22">
              <w:t>project</w:t>
            </w:r>
            <w:proofErr w:type="gramEnd"/>
            <w:r w:rsidRPr="009E2A22">
              <w:t xml:space="preserve"> </w:t>
            </w:r>
          </w:p>
          <w:p w14:paraId="13D33111" w14:textId="77777777" w:rsidR="00EF3B08" w:rsidRPr="009E2A22" w:rsidRDefault="00EF3B08" w:rsidP="00087EF0">
            <w:pPr>
              <w:pStyle w:val="Default"/>
              <w:numPr>
                <w:ilvl w:val="0"/>
                <w:numId w:val="16"/>
              </w:numPr>
              <w:ind w:left="357" w:hanging="357"/>
            </w:pPr>
            <w:r w:rsidRPr="009E2A22">
              <w:t xml:space="preserve">What are the alternatives to terminations and why they are not applicable in this </w:t>
            </w:r>
            <w:proofErr w:type="gramStart"/>
            <w:r w:rsidRPr="009E2A22">
              <w:t>case</w:t>
            </w:r>
            <w:proofErr w:type="gramEnd"/>
            <w:r w:rsidRPr="009E2A22">
              <w:t xml:space="preserve"> </w:t>
            </w:r>
          </w:p>
          <w:p w14:paraId="280E1E30" w14:textId="77777777" w:rsidR="00EF3B08" w:rsidRPr="009E2A22" w:rsidRDefault="00EF3B08" w:rsidP="00087EF0">
            <w:pPr>
              <w:pStyle w:val="Default"/>
              <w:numPr>
                <w:ilvl w:val="0"/>
                <w:numId w:val="16"/>
              </w:numPr>
              <w:ind w:left="357" w:hanging="357"/>
            </w:pPr>
            <w:r w:rsidRPr="009E2A22">
              <w:t xml:space="preserve">Preventive measures to </w:t>
            </w:r>
            <w:r w:rsidRPr="009E2A22">
              <w:lastRenderedPageBreak/>
              <w:t xml:space="preserve">avoid future occurrence. </w:t>
            </w:r>
          </w:p>
          <w:p w14:paraId="40A8D614" w14:textId="77777777" w:rsidR="00EF3B08" w:rsidRPr="009E2A22" w:rsidRDefault="00EF3B08" w:rsidP="00087EF0">
            <w:pPr>
              <w:pStyle w:val="Default"/>
            </w:pPr>
          </w:p>
          <w:p w14:paraId="28299169" w14:textId="77777777" w:rsidR="00EF3B08" w:rsidRPr="009E2A22" w:rsidRDefault="00EF3B08" w:rsidP="00087EF0">
            <w:pPr>
              <w:pStyle w:val="Default"/>
            </w:pPr>
            <w:r w:rsidRPr="009E2A22">
              <w:t xml:space="preserve">The report should be signed off by both the dean of department and the DOR. </w:t>
            </w:r>
          </w:p>
          <w:p w14:paraId="5DBC424F" w14:textId="77777777" w:rsidR="00EF3B08" w:rsidRPr="009E2A22" w:rsidRDefault="00EF3B08" w:rsidP="00087EF0">
            <w:pPr>
              <w:rPr>
                <w:rFonts w:ascii="Arial" w:hAnsi="Arial" w:cs="Arial"/>
                <w:sz w:val="24"/>
                <w:szCs w:val="24"/>
              </w:rPr>
            </w:pPr>
          </w:p>
        </w:tc>
        <w:tc>
          <w:tcPr>
            <w:tcW w:w="2551" w:type="dxa"/>
            <w:vMerge w:val="restart"/>
            <w:tcMar>
              <w:top w:w="85" w:type="dxa"/>
              <w:bottom w:w="85" w:type="dxa"/>
            </w:tcMar>
          </w:tcPr>
          <w:p w14:paraId="1A48B063" w14:textId="77777777" w:rsidR="00EF3B08" w:rsidRPr="009E2A22" w:rsidRDefault="00EF3B08" w:rsidP="00087EF0">
            <w:pPr>
              <w:pStyle w:val="Default"/>
            </w:pPr>
            <w:r w:rsidRPr="009E2A22">
              <w:lastRenderedPageBreak/>
              <w:t xml:space="preserve">ORE to assess the adequacy of the winding-down plan and the Department report. </w:t>
            </w:r>
          </w:p>
          <w:p w14:paraId="71A377B7" w14:textId="77777777" w:rsidR="00EF3B08" w:rsidRPr="009E2A22" w:rsidRDefault="00EF3B08" w:rsidP="00087EF0">
            <w:pPr>
              <w:pStyle w:val="NoSpacing"/>
              <w:rPr>
                <w:rFonts w:ascii="Arial" w:hAnsi="Arial" w:cs="Arial"/>
                <w:sz w:val="24"/>
                <w:szCs w:val="24"/>
              </w:rPr>
            </w:pPr>
          </w:p>
        </w:tc>
        <w:tc>
          <w:tcPr>
            <w:tcW w:w="2613" w:type="dxa"/>
            <w:vMerge w:val="restart"/>
            <w:tcMar>
              <w:top w:w="85" w:type="dxa"/>
              <w:bottom w:w="85" w:type="dxa"/>
            </w:tcMar>
          </w:tcPr>
          <w:p w14:paraId="273498B3" w14:textId="77777777" w:rsidR="00EF3B08" w:rsidRPr="009E2A22" w:rsidRDefault="00EF3B08" w:rsidP="00087EF0">
            <w:pPr>
              <w:rPr>
                <w:rFonts w:ascii="Arial" w:hAnsi="Arial" w:cs="Arial"/>
                <w:sz w:val="24"/>
                <w:szCs w:val="24"/>
              </w:rPr>
            </w:pPr>
            <w:r w:rsidRPr="009E2A22">
              <w:rPr>
                <w:rFonts w:ascii="Arial" w:hAnsi="Arial" w:cs="Arial"/>
                <w:sz w:val="24"/>
                <w:szCs w:val="24"/>
              </w:rPr>
              <w:t>SSG</w:t>
            </w:r>
          </w:p>
          <w:p w14:paraId="27D2D030" w14:textId="77777777" w:rsidR="00EF3B08" w:rsidRPr="009E2A22" w:rsidRDefault="00EF3B08" w:rsidP="00087EF0">
            <w:pPr>
              <w:rPr>
                <w:rFonts w:ascii="Arial" w:hAnsi="Arial" w:cs="Arial"/>
                <w:sz w:val="24"/>
                <w:szCs w:val="24"/>
              </w:rPr>
            </w:pPr>
          </w:p>
          <w:p w14:paraId="5D898E03" w14:textId="77777777" w:rsidR="00EF3B08" w:rsidRPr="009E2A22" w:rsidRDefault="00EF3B08" w:rsidP="00087EF0">
            <w:pPr>
              <w:rPr>
                <w:rFonts w:ascii="Arial" w:hAnsi="Arial" w:cs="Arial"/>
                <w:sz w:val="24"/>
                <w:szCs w:val="24"/>
              </w:rPr>
            </w:pPr>
            <w:r w:rsidRPr="009E2A22">
              <w:rPr>
                <w:rFonts w:ascii="Arial" w:hAnsi="Arial" w:cs="Arial"/>
                <w:sz w:val="24"/>
                <w:szCs w:val="24"/>
              </w:rPr>
              <w:t>(Per the termination clause in the grant agreement)</w:t>
            </w:r>
          </w:p>
        </w:tc>
      </w:tr>
      <w:tr w:rsidR="00EF3B08" w:rsidRPr="009E2A22" w14:paraId="7F8C8B49" w14:textId="77777777" w:rsidTr="00B6706D">
        <w:tc>
          <w:tcPr>
            <w:tcW w:w="583" w:type="dxa"/>
            <w:vMerge/>
            <w:tcMar>
              <w:top w:w="85" w:type="dxa"/>
              <w:bottom w:w="85" w:type="dxa"/>
            </w:tcMar>
          </w:tcPr>
          <w:p w14:paraId="5CCCABF9"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32EE4819" w14:textId="77777777" w:rsidR="00EF3B08" w:rsidRPr="009E2A22" w:rsidRDefault="00EF3B08" w:rsidP="00087EF0">
            <w:pPr>
              <w:rPr>
                <w:rFonts w:ascii="Arial" w:hAnsi="Arial" w:cs="Arial"/>
                <w:sz w:val="24"/>
                <w:szCs w:val="24"/>
              </w:rPr>
            </w:pPr>
          </w:p>
        </w:tc>
        <w:tc>
          <w:tcPr>
            <w:tcW w:w="1985" w:type="dxa"/>
            <w:tcMar>
              <w:top w:w="85" w:type="dxa"/>
              <w:bottom w:w="85" w:type="dxa"/>
            </w:tcMar>
          </w:tcPr>
          <w:p w14:paraId="7A50C7D0" w14:textId="77777777" w:rsidR="00EF3B08" w:rsidRPr="009E2A22" w:rsidRDefault="00EF3B08" w:rsidP="00087EF0">
            <w:pPr>
              <w:pStyle w:val="Default"/>
            </w:pPr>
            <w:r w:rsidRPr="009E2A22">
              <w:t xml:space="preserve">Automatic Termination </w:t>
            </w:r>
          </w:p>
        </w:tc>
        <w:tc>
          <w:tcPr>
            <w:tcW w:w="2268" w:type="dxa"/>
            <w:gridSpan w:val="2"/>
            <w:tcMar>
              <w:top w:w="85" w:type="dxa"/>
              <w:bottom w:w="85" w:type="dxa"/>
            </w:tcMar>
          </w:tcPr>
          <w:p w14:paraId="080E6383" w14:textId="77777777" w:rsidR="00EF3B08" w:rsidRPr="009E2A22" w:rsidRDefault="00EF3B08" w:rsidP="00087EF0">
            <w:pPr>
              <w:pStyle w:val="Default"/>
            </w:pPr>
            <w:r w:rsidRPr="009E2A22">
              <w:t xml:space="preserve">If the original PI has become unavailable (e.g. resignation, passing), Host Institution should propose a replacement PI. If </w:t>
            </w:r>
            <w:r w:rsidRPr="009E2A22">
              <w:lastRenderedPageBreak/>
              <w:t xml:space="preserve">the replacement PI is not acceptable to SSG, the project is automatically terminated. </w:t>
            </w:r>
          </w:p>
        </w:tc>
        <w:tc>
          <w:tcPr>
            <w:tcW w:w="2268" w:type="dxa"/>
            <w:vMerge/>
            <w:tcMar>
              <w:top w:w="85" w:type="dxa"/>
              <w:bottom w:w="85" w:type="dxa"/>
            </w:tcMar>
          </w:tcPr>
          <w:p w14:paraId="2B0C5043" w14:textId="77777777" w:rsidR="00EF3B08" w:rsidRPr="009E2A22" w:rsidRDefault="00EF3B08" w:rsidP="00087EF0">
            <w:pPr>
              <w:rPr>
                <w:rFonts w:ascii="Arial" w:hAnsi="Arial" w:cs="Arial"/>
                <w:sz w:val="24"/>
                <w:szCs w:val="24"/>
              </w:rPr>
            </w:pPr>
          </w:p>
        </w:tc>
        <w:tc>
          <w:tcPr>
            <w:tcW w:w="2551" w:type="dxa"/>
            <w:vMerge/>
            <w:tcMar>
              <w:top w:w="85" w:type="dxa"/>
              <w:bottom w:w="85" w:type="dxa"/>
            </w:tcMar>
          </w:tcPr>
          <w:p w14:paraId="126FF29C"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6BBAFD19" w14:textId="77777777" w:rsidR="00EF3B08" w:rsidRPr="009E2A22" w:rsidRDefault="00EF3B08" w:rsidP="00087EF0">
            <w:pPr>
              <w:rPr>
                <w:rFonts w:ascii="Arial" w:hAnsi="Arial" w:cs="Arial"/>
                <w:sz w:val="24"/>
                <w:szCs w:val="24"/>
              </w:rPr>
            </w:pPr>
          </w:p>
        </w:tc>
      </w:tr>
      <w:tr w:rsidR="00EF3B08" w:rsidRPr="009E2A22" w14:paraId="7DB3C7FA" w14:textId="77777777" w:rsidTr="00B6706D">
        <w:tc>
          <w:tcPr>
            <w:tcW w:w="583" w:type="dxa"/>
            <w:vMerge/>
            <w:tcBorders>
              <w:bottom w:val="single" w:sz="4" w:space="0" w:color="auto"/>
            </w:tcBorders>
            <w:tcMar>
              <w:top w:w="85" w:type="dxa"/>
              <w:bottom w:w="85" w:type="dxa"/>
            </w:tcMar>
          </w:tcPr>
          <w:p w14:paraId="4DC85C3D" w14:textId="77777777" w:rsidR="00EF3B08" w:rsidRPr="009E2A22" w:rsidRDefault="00EF3B08" w:rsidP="00087EF0">
            <w:pPr>
              <w:rPr>
                <w:rFonts w:ascii="Arial" w:hAnsi="Arial" w:cs="Arial"/>
                <w:sz w:val="24"/>
                <w:szCs w:val="24"/>
              </w:rPr>
            </w:pPr>
          </w:p>
        </w:tc>
        <w:tc>
          <w:tcPr>
            <w:tcW w:w="1680" w:type="dxa"/>
            <w:vMerge/>
            <w:tcBorders>
              <w:bottom w:val="single" w:sz="4" w:space="0" w:color="auto"/>
            </w:tcBorders>
            <w:tcMar>
              <w:top w:w="85" w:type="dxa"/>
              <w:bottom w:w="85" w:type="dxa"/>
            </w:tcMar>
          </w:tcPr>
          <w:p w14:paraId="1A877F95" w14:textId="77777777" w:rsidR="00EF3B08" w:rsidRPr="009E2A22" w:rsidRDefault="00EF3B08" w:rsidP="00087EF0">
            <w:pPr>
              <w:rPr>
                <w:rFonts w:ascii="Arial" w:hAnsi="Arial" w:cs="Arial"/>
                <w:sz w:val="24"/>
                <w:szCs w:val="24"/>
              </w:rPr>
            </w:pPr>
          </w:p>
        </w:tc>
        <w:tc>
          <w:tcPr>
            <w:tcW w:w="1985" w:type="dxa"/>
            <w:tcBorders>
              <w:bottom w:val="single" w:sz="4" w:space="0" w:color="auto"/>
            </w:tcBorders>
            <w:tcMar>
              <w:top w:w="85" w:type="dxa"/>
              <w:bottom w:w="85" w:type="dxa"/>
            </w:tcMar>
          </w:tcPr>
          <w:p w14:paraId="5B362E6D" w14:textId="77777777" w:rsidR="00EF3B08" w:rsidRPr="009E2A22" w:rsidRDefault="00EF3B08" w:rsidP="00087EF0">
            <w:pPr>
              <w:pStyle w:val="Default"/>
            </w:pPr>
            <w:r w:rsidRPr="009E2A22">
              <w:t xml:space="preserve">Orderly conclusion of project </w:t>
            </w:r>
          </w:p>
          <w:p w14:paraId="489FE762" w14:textId="77777777" w:rsidR="00EF3B08" w:rsidRPr="009E2A22" w:rsidRDefault="00EF3B08" w:rsidP="00087EF0">
            <w:pPr>
              <w:rPr>
                <w:rFonts w:ascii="Arial" w:hAnsi="Arial" w:cs="Arial"/>
                <w:sz w:val="24"/>
                <w:szCs w:val="24"/>
              </w:rPr>
            </w:pPr>
          </w:p>
        </w:tc>
        <w:tc>
          <w:tcPr>
            <w:tcW w:w="2268" w:type="dxa"/>
            <w:gridSpan w:val="2"/>
            <w:tcBorders>
              <w:bottom w:val="single" w:sz="4" w:space="0" w:color="auto"/>
            </w:tcBorders>
            <w:tcMar>
              <w:top w:w="85" w:type="dxa"/>
              <w:bottom w:w="85" w:type="dxa"/>
            </w:tcMar>
          </w:tcPr>
          <w:p w14:paraId="397C87FF" w14:textId="77777777" w:rsidR="00EF3B08" w:rsidRPr="009E2A22" w:rsidRDefault="00EF3B08" w:rsidP="00087EF0">
            <w:pPr>
              <w:pStyle w:val="Default"/>
            </w:pPr>
            <w:r w:rsidRPr="009E2A22">
              <w:t xml:space="preserve">Project accounts should be frozen immediately once termination proceedings are initiated. </w:t>
            </w:r>
          </w:p>
          <w:p w14:paraId="797A22F7"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A separate winding-down budget should be drawn up for SSG’s consideration. This covers expenses necessary to </w:t>
            </w:r>
            <w:proofErr w:type="gramStart"/>
            <w:r w:rsidRPr="009E2A22">
              <w:rPr>
                <w:rFonts w:ascii="Arial" w:hAnsi="Arial" w:cs="Arial"/>
                <w:sz w:val="24"/>
                <w:szCs w:val="24"/>
              </w:rPr>
              <w:t>effect</w:t>
            </w:r>
            <w:proofErr w:type="gramEnd"/>
            <w:r w:rsidRPr="009E2A22">
              <w:rPr>
                <w:rFonts w:ascii="Arial" w:hAnsi="Arial" w:cs="Arial"/>
                <w:sz w:val="24"/>
                <w:szCs w:val="24"/>
              </w:rPr>
              <w:t xml:space="preserve"> an orderly conclusion, for a period not exceeding three (3) months from the date of termination. </w:t>
            </w:r>
          </w:p>
        </w:tc>
        <w:tc>
          <w:tcPr>
            <w:tcW w:w="2268" w:type="dxa"/>
            <w:vMerge/>
            <w:tcBorders>
              <w:bottom w:val="single" w:sz="4" w:space="0" w:color="auto"/>
            </w:tcBorders>
            <w:tcMar>
              <w:top w:w="85" w:type="dxa"/>
              <w:bottom w:w="85" w:type="dxa"/>
            </w:tcMar>
          </w:tcPr>
          <w:p w14:paraId="5D9C5C0F" w14:textId="77777777" w:rsidR="00EF3B08" w:rsidRPr="009E2A22" w:rsidRDefault="00EF3B08" w:rsidP="00087EF0">
            <w:pPr>
              <w:rPr>
                <w:rFonts w:ascii="Arial" w:hAnsi="Arial" w:cs="Arial"/>
                <w:sz w:val="24"/>
                <w:szCs w:val="24"/>
              </w:rPr>
            </w:pPr>
          </w:p>
        </w:tc>
        <w:tc>
          <w:tcPr>
            <w:tcW w:w="2551" w:type="dxa"/>
            <w:vMerge/>
            <w:tcBorders>
              <w:bottom w:val="single" w:sz="4" w:space="0" w:color="auto"/>
            </w:tcBorders>
            <w:tcMar>
              <w:top w:w="85" w:type="dxa"/>
              <w:bottom w:w="85" w:type="dxa"/>
            </w:tcMar>
          </w:tcPr>
          <w:p w14:paraId="52848EE1" w14:textId="77777777" w:rsidR="00EF3B08" w:rsidRPr="009E2A22" w:rsidRDefault="00EF3B08" w:rsidP="00087EF0">
            <w:pPr>
              <w:rPr>
                <w:rFonts w:ascii="Arial" w:hAnsi="Arial" w:cs="Arial"/>
                <w:sz w:val="24"/>
                <w:szCs w:val="24"/>
              </w:rPr>
            </w:pPr>
          </w:p>
        </w:tc>
        <w:tc>
          <w:tcPr>
            <w:tcW w:w="2613" w:type="dxa"/>
            <w:vMerge/>
            <w:tcBorders>
              <w:bottom w:val="single" w:sz="4" w:space="0" w:color="auto"/>
            </w:tcBorders>
            <w:tcMar>
              <w:top w:w="85" w:type="dxa"/>
              <w:bottom w:w="85" w:type="dxa"/>
            </w:tcMar>
          </w:tcPr>
          <w:p w14:paraId="426A2900" w14:textId="77777777" w:rsidR="00EF3B08" w:rsidRPr="009E2A22" w:rsidRDefault="00EF3B08" w:rsidP="00087EF0">
            <w:pPr>
              <w:rPr>
                <w:rFonts w:ascii="Arial" w:hAnsi="Arial" w:cs="Arial"/>
                <w:sz w:val="24"/>
                <w:szCs w:val="24"/>
              </w:rPr>
            </w:pPr>
          </w:p>
        </w:tc>
      </w:tr>
      <w:tr w:rsidR="00EF3B08" w:rsidRPr="009E2A22" w14:paraId="295B269D" w14:textId="77777777" w:rsidTr="00B6706D">
        <w:tc>
          <w:tcPr>
            <w:tcW w:w="583" w:type="dxa"/>
            <w:tcBorders>
              <w:bottom w:val="single" w:sz="4" w:space="0" w:color="auto"/>
            </w:tcBorders>
            <w:shd w:val="clear" w:color="auto" w:fill="D9D9D9" w:themeFill="background1" w:themeFillShade="D9"/>
            <w:tcMar>
              <w:top w:w="85" w:type="dxa"/>
              <w:bottom w:w="85" w:type="dxa"/>
            </w:tcMar>
          </w:tcPr>
          <w:p w14:paraId="750BBFFF" w14:textId="77777777" w:rsidR="00EF3B08" w:rsidRPr="009E2A22" w:rsidRDefault="00EF3B08" w:rsidP="00087EF0">
            <w:pPr>
              <w:rPr>
                <w:rFonts w:ascii="Arial" w:hAnsi="Arial" w:cs="Arial"/>
                <w:sz w:val="24"/>
                <w:szCs w:val="24"/>
              </w:rPr>
            </w:pPr>
            <w:r w:rsidRPr="009E2A22">
              <w:rPr>
                <w:rFonts w:ascii="Arial" w:hAnsi="Arial" w:cs="Arial"/>
                <w:sz w:val="24"/>
                <w:szCs w:val="24"/>
              </w:rPr>
              <w:t>2</w:t>
            </w:r>
          </w:p>
        </w:tc>
        <w:tc>
          <w:tcPr>
            <w:tcW w:w="13365" w:type="dxa"/>
            <w:gridSpan w:val="7"/>
            <w:tcBorders>
              <w:bottom w:val="single" w:sz="4" w:space="0" w:color="auto"/>
            </w:tcBorders>
            <w:shd w:val="clear" w:color="auto" w:fill="D9D9D9" w:themeFill="background1" w:themeFillShade="D9"/>
            <w:tcMar>
              <w:top w:w="85" w:type="dxa"/>
              <w:bottom w:w="85" w:type="dxa"/>
            </w:tcMar>
          </w:tcPr>
          <w:p w14:paraId="5ED19557" w14:textId="77777777" w:rsidR="00EF3B08" w:rsidRPr="009E2A22" w:rsidRDefault="00EF3B08" w:rsidP="00087EF0">
            <w:pPr>
              <w:rPr>
                <w:rFonts w:ascii="Arial" w:hAnsi="Arial" w:cs="Arial"/>
                <w:sz w:val="24"/>
                <w:szCs w:val="24"/>
              </w:rPr>
            </w:pPr>
            <w:r w:rsidRPr="009E2A22">
              <w:rPr>
                <w:rFonts w:ascii="Arial" w:hAnsi="Arial" w:cs="Arial"/>
                <w:sz w:val="24"/>
                <w:szCs w:val="24"/>
              </w:rPr>
              <w:t>Fund Virement (General)</w:t>
            </w:r>
          </w:p>
        </w:tc>
      </w:tr>
      <w:tr w:rsidR="00EF3B08" w:rsidRPr="009E2A22" w14:paraId="66CD8E4A" w14:textId="77777777" w:rsidTr="00B6706D">
        <w:trPr>
          <w:trHeight w:val="3222"/>
        </w:trPr>
        <w:tc>
          <w:tcPr>
            <w:tcW w:w="2263" w:type="dxa"/>
            <w:gridSpan w:val="2"/>
            <w:vMerge w:val="restart"/>
            <w:tcMar>
              <w:top w:w="85" w:type="dxa"/>
              <w:bottom w:w="85" w:type="dxa"/>
            </w:tcMar>
          </w:tcPr>
          <w:p w14:paraId="28E5201D"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General considerations</w:t>
            </w:r>
          </w:p>
        </w:tc>
        <w:tc>
          <w:tcPr>
            <w:tcW w:w="1985" w:type="dxa"/>
            <w:tcBorders>
              <w:bottom w:val="single" w:sz="4" w:space="0" w:color="auto"/>
            </w:tcBorders>
            <w:tcMar>
              <w:top w:w="85" w:type="dxa"/>
              <w:bottom w:w="85" w:type="dxa"/>
            </w:tcMar>
          </w:tcPr>
          <w:p w14:paraId="790DD285" w14:textId="77777777" w:rsidR="00EF3B08" w:rsidRPr="009E2A22" w:rsidRDefault="00EF3B08" w:rsidP="00087EF0">
            <w:pPr>
              <w:pStyle w:val="Default"/>
            </w:pPr>
            <w:r w:rsidRPr="009E2A22">
              <w:t xml:space="preserve">The critical role of the proposed items to project outcomes and the reason they were not budgeted in original proposal </w:t>
            </w:r>
          </w:p>
        </w:tc>
        <w:tc>
          <w:tcPr>
            <w:tcW w:w="2268" w:type="dxa"/>
            <w:gridSpan w:val="2"/>
            <w:tcBorders>
              <w:bottom w:val="single" w:sz="4" w:space="0" w:color="auto"/>
            </w:tcBorders>
            <w:tcMar>
              <w:top w:w="85" w:type="dxa"/>
              <w:bottom w:w="85" w:type="dxa"/>
            </w:tcMar>
          </w:tcPr>
          <w:p w14:paraId="22523E4A" w14:textId="4BD1D65A" w:rsidR="00EF3B08" w:rsidRPr="009E2A22" w:rsidRDefault="00EF3B08" w:rsidP="00087EF0">
            <w:pPr>
              <w:pStyle w:val="Default"/>
            </w:pPr>
            <w:r w:rsidRPr="009E2A22">
              <w:t xml:space="preserve">Fund virement is to support the project only, not </w:t>
            </w:r>
            <w:r w:rsidR="0081305D" w:rsidRPr="009E2A22">
              <w:t xml:space="preserve">to </w:t>
            </w:r>
            <w:r w:rsidRPr="009E2A22">
              <w:t xml:space="preserve">support </w:t>
            </w:r>
            <w:r w:rsidR="0081305D" w:rsidRPr="009E2A22">
              <w:t>any</w:t>
            </w:r>
            <w:r w:rsidRPr="009E2A22">
              <w:t xml:space="preserve"> “follow-on” research. </w:t>
            </w:r>
          </w:p>
          <w:p w14:paraId="482C6E08" w14:textId="77777777" w:rsidR="00EF3B08" w:rsidRPr="009E2A22" w:rsidRDefault="00EF3B08" w:rsidP="00087EF0">
            <w:pPr>
              <w:pStyle w:val="Default"/>
            </w:pPr>
          </w:p>
        </w:tc>
        <w:tc>
          <w:tcPr>
            <w:tcW w:w="2268" w:type="dxa"/>
            <w:tcBorders>
              <w:bottom w:val="single" w:sz="4" w:space="0" w:color="auto"/>
            </w:tcBorders>
            <w:tcMar>
              <w:top w:w="85" w:type="dxa"/>
              <w:bottom w:w="85" w:type="dxa"/>
            </w:tcMar>
          </w:tcPr>
          <w:p w14:paraId="6B85F7E1" w14:textId="77777777" w:rsidR="00EF3B08" w:rsidRPr="009E2A22" w:rsidRDefault="00EF3B08" w:rsidP="00087EF0">
            <w:pPr>
              <w:rPr>
                <w:rFonts w:ascii="Arial" w:hAnsi="Arial" w:cs="Arial"/>
                <w:sz w:val="24"/>
                <w:szCs w:val="24"/>
              </w:rPr>
            </w:pPr>
            <w:r w:rsidRPr="009E2A22">
              <w:rPr>
                <w:rFonts w:ascii="Arial" w:hAnsi="Arial" w:cs="Arial"/>
                <w:sz w:val="24"/>
                <w:szCs w:val="24"/>
              </w:rPr>
              <w:t>Form A5</w:t>
            </w:r>
          </w:p>
        </w:tc>
        <w:tc>
          <w:tcPr>
            <w:tcW w:w="2551" w:type="dxa"/>
            <w:tcBorders>
              <w:bottom w:val="single" w:sz="4" w:space="0" w:color="auto"/>
            </w:tcBorders>
            <w:tcMar>
              <w:top w:w="85" w:type="dxa"/>
              <w:bottom w:w="85" w:type="dxa"/>
            </w:tcMar>
          </w:tcPr>
          <w:p w14:paraId="0D835DD0" w14:textId="77777777" w:rsidR="00EF3B08" w:rsidRPr="009E2A22" w:rsidRDefault="00EF3B08" w:rsidP="00087EF0">
            <w:pPr>
              <w:pStyle w:val="Default"/>
            </w:pPr>
            <w:r w:rsidRPr="009E2A22">
              <w:t xml:space="preserve">Form A5 is duly completed and endorsed. All supporting documents are attached. Check is done on whether requested item was in the approved budget and whether requested item is within WDARF Grant fundable list, as well as value for money considerations.  </w:t>
            </w:r>
          </w:p>
        </w:tc>
        <w:tc>
          <w:tcPr>
            <w:tcW w:w="2613" w:type="dxa"/>
            <w:vMerge w:val="restart"/>
            <w:tcMar>
              <w:top w:w="85" w:type="dxa"/>
              <w:bottom w:w="85" w:type="dxa"/>
            </w:tcMar>
          </w:tcPr>
          <w:p w14:paraId="03B2BDC5" w14:textId="77777777" w:rsidR="00EF3B08" w:rsidRPr="009E2A22" w:rsidRDefault="00EF3B08" w:rsidP="00087EF0">
            <w:pPr>
              <w:pStyle w:val="Default"/>
              <w:rPr>
                <w:u w:val="single"/>
              </w:rPr>
            </w:pPr>
            <w:r w:rsidRPr="009E2A22">
              <w:rPr>
                <w:u w:val="single"/>
              </w:rPr>
              <w:t xml:space="preserve">Fund virement </w:t>
            </w:r>
          </w:p>
          <w:p w14:paraId="7B26F3CC" w14:textId="758C31C5" w:rsidR="00EF3B08" w:rsidRPr="009E2A22" w:rsidRDefault="00EF3B08" w:rsidP="00087EF0">
            <w:pPr>
              <w:pStyle w:val="Default"/>
            </w:pPr>
            <w:r w:rsidRPr="009E2A22">
              <w:t>SSG delegates the approval authority for the virement of funds between approved votes to the Host Institution, subject to a cumulative amount not exceeding 10% of the original total project direct cost value (excluding IRC). SSG is to be notified</w:t>
            </w:r>
            <w:r w:rsidR="00C831BD" w:rsidRPr="009E2A22">
              <w:t>, through Secretariat</w:t>
            </w:r>
            <w:r w:rsidR="0081305D" w:rsidRPr="009E2A22">
              <w:t>,</w:t>
            </w:r>
            <w:r w:rsidR="00C831BD" w:rsidRPr="009E2A22">
              <w:t xml:space="preserve"> of all virement made between and within approved votes</w:t>
            </w:r>
            <w:r w:rsidRPr="009E2A22">
              <w:t xml:space="preserve"> in the progress report.</w:t>
            </w:r>
          </w:p>
          <w:p w14:paraId="2063D305" w14:textId="77777777" w:rsidR="00EF3B08" w:rsidRPr="009E2A22" w:rsidRDefault="00EF3B08" w:rsidP="00087EF0">
            <w:pPr>
              <w:pStyle w:val="Default"/>
            </w:pPr>
          </w:p>
          <w:p w14:paraId="30A32EAD" w14:textId="0693222F" w:rsidR="00EF3B08" w:rsidRPr="009E2A22" w:rsidRDefault="00EF3B08" w:rsidP="00087EF0">
            <w:pPr>
              <w:pStyle w:val="Default"/>
            </w:pPr>
            <w:r w:rsidRPr="009E2A22">
              <w:t xml:space="preserve">For virement </w:t>
            </w:r>
            <w:r w:rsidR="00C831BD" w:rsidRPr="009E2A22">
              <w:t xml:space="preserve">between approved votes which is </w:t>
            </w:r>
            <w:r w:rsidRPr="009E2A22">
              <w:t xml:space="preserve">cumulatively above 10%, the approval authority remains as SSG. </w:t>
            </w:r>
          </w:p>
          <w:p w14:paraId="7F425DBD" w14:textId="77777777" w:rsidR="00EF3B08" w:rsidRPr="009E2A22" w:rsidRDefault="00EF3B08" w:rsidP="00087EF0">
            <w:pPr>
              <w:pStyle w:val="Default"/>
            </w:pPr>
          </w:p>
          <w:p w14:paraId="30131306" w14:textId="340600C3" w:rsidR="00EF3B08" w:rsidRPr="009E2A22" w:rsidRDefault="00EF3B08" w:rsidP="00087EF0">
            <w:pPr>
              <w:rPr>
                <w:rFonts w:ascii="Arial" w:hAnsi="Arial" w:cs="Arial"/>
                <w:sz w:val="24"/>
                <w:szCs w:val="24"/>
              </w:rPr>
            </w:pPr>
            <w:r w:rsidRPr="009E2A22">
              <w:rPr>
                <w:rFonts w:ascii="Arial" w:hAnsi="Arial" w:cs="Arial"/>
                <w:sz w:val="24"/>
                <w:szCs w:val="24"/>
              </w:rPr>
              <w:lastRenderedPageBreak/>
              <w:t>Inter-institutional virement require</w:t>
            </w:r>
            <w:r w:rsidR="0081305D" w:rsidRPr="009E2A22">
              <w:rPr>
                <w:rFonts w:ascii="Arial" w:hAnsi="Arial" w:cs="Arial"/>
                <w:sz w:val="24"/>
                <w:szCs w:val="24"/>
              </w:rPr>
              <w:t>s</w:t>
            </w:r>
            <w:r w:rsidRPr="009E2A22">
              <w:rPr>
                <w:rFonts w:ascii="Arial" w:hAnsi="Arial" w:cs="Arial"/>
                <w:sz w:val="24"/>
                <w:szCs w:val="24"/>
              </w:rPr>
              <w:t xml:space="preserve"> SSG’s approval and acknowledgement from the DOR (or equivalent) for all institutions involved. </w:t>
            </w:r>
          </w:p>
        </w:tc>
      </w:tr>
      <w:tr w:rsidR="00EF3B08" w:rsidRPr="009E2A22" w14:paraId="0216B230" w14:textId="77777777" w:rsidTr="00B6706D">
        <w:trPr>
          <w:trHeight w:val="1816"/>
        </w:trPr>
        <w:tc>
          <w:tcPr>
            <w:tcW w:w="2263" w:type="dxa"/>
            <w:gridSpan w:val="2"/>
            <w:vMerge/>
            <w:tcMar>
              <w:top w:w="85" w:type="dxa"/>
              <w:bottom w:w="85" w:type="dxa"/>
            </w:tcMar>
          </w:tcPr>
          <w:p w14:paraId="76D8A72A" w14:textId="77777777" w:rsidR="00EF3B08" w:rsidRPr="009E2A22" w:rsidRDefault="00EF3B08" w:rsidP="00087EF0">
            <w:pPr>
              <w:rPr>
                <w:rFonts w:ascii="Arial" w:hAnsi="Arial" w:cs="Arial"/>
                <w:sz w:val="24"/>
                <w:szCs w:val="24"/>
              </w:rPr>
            </w:pPr>
          </w:p>
        </w:tc>
        <w:tc>
          <w:tcPr>
            <w:tcW w:w="1985" w:type="dxa"/>
            <w:vMerge w:val="restart"/>
            <w:tcMar>
              <w:top w:w="85" w:type="dxa"/>
              <w:bottom w:w="85" w:type="dxa"/>
            </w:tcMar>
          </w:tcPr>
          <w:p w14:paraId="7091E0E1" w14:textId="77777777" w:rsidR="00EF3B08" w:rsidRPr="009E2A22" w:rsidRDefault="00EF3B08" w:rsidP="00087EF0">
            <w:pPr>
              <w:pStyle w:val="Default"/>
            </w:pPr>
            <w:r w:rsidRPr="009E2A22">
              <w:t xml:space="preserve">Cost-savings principle </w:t>
            </w:r>
          </w:p>
        </w:tc>
        <w:tc>
          <w:tcPr>
            <w:tcW w:w="2268" w:type="dxa"/>
            <w:gridSpan w:val="2"/>
            <w:vMerge w:val="restart"/>
            <w:tcMar>
              <w:top w:w="85" w:type="dxa"/>
              <w:bottom w:w="85" w:type="dxa"/>
            </w:tcMar>
          </w:tcPr>
          <w:p w14:paraId="276D03DD" w14:textId="77777777" w:rsidR="00EF3B08" w:rsidRPr="009E2A22" w:rsidRDefault="00EF3B08" w:rsidP="00087EF0">
            <w:pPr>
              <w:pStyle w:val="Default"/>
            </w:pPr>
            <w:r w:rsidRPr="009E2A22">
              <w:t xml:space="preserve">It is possible for PI to use cost-savings within approved project cost to purchase essential new items not previously budgeted. </w:t>
            </w:r>
          </w:p>
          <w:p w14:paraId="1C39ECF6" w14:textId="77777777" w:rsidR="00EF3B08" w:rsidRPr="009E2A22" w:rsidRDefault="00EF3B08" w:rsidP="00087EF0">
            <w:pPr>
              <w:pStyle w:val="Default"/>
            </w:pPr>
            <w:r w:rsidRPr="009E2A22">
              <w:t xml:space="preserve">However, purchase must be based on needs; </w:t>
            </w:r>
            <w:r w:rsidRPr="009E2A22">
              <w:lastRenderedPageBreak/>
              <w:t xml:space="preserve">availability of savings is not a reason for new purchase. </w:t>
            </w:r>
          </w:p>
        </w:tc>
        <w:tc>
          <w:tcPr>
            <w:tcW w:w="2268" w:type="dxa"/>
            <w:tcBorders>
              <w:bottom w:val="single" w:sz="4" w:space="0" w:color="auto"/>
            </w:tcBorders>
            <w:tcMar>
              <w:top w:w="85" w:type="dxa"/>
              <w:bottom w:w="85" w:type="dxa"/>
            </w:tcMar>
          </w:tcPr>
          <w:p w14:paraId="75444B44" w14:textId="77777777" w:rsidR="00EF3B08" w:rsidRPr="009E2A22" w:rsidRDefault="00EF3B08" w:rsidP="00087EF0">
            <w:pPr>
              <w:pStyle w:val="Default"/>
            </w:pPr>
            <w:r w:rsidRPr="009E2A22">
              <w:lastRenderedPageBreak/>
              <w:t xml:space="preserve">Latest statement of accounts </w:t>
            </w:r>
          </w:p>
        </w:tc>
        <w:tc>
          <w:tcPr>
            <w:tcW w:w="2551" w:type="dxa"/>
            <w:tcMar>
              <w:top w:w="85" w:type="dxa"/>
              <w:bottom w:w="85" w:type="dxa"/>
            </w:tcMar>
          </w:tcPr>
          <w:p w14:paraId="58086EDB" w14:textId="77777777" w:rsidR="00EF3B08" w:rsidRPr="009E2A22" w:rsidRDefault="00EF3B08" w:rsidP="00087EF0">
            <w:pPr>
              <w:pStyle w:val="Default"/>
            </w:pPr>
            <w:r w:rsidRPr="009E2A22">
              <w:t xml:space="preserve">Fund availability </w:t>
            </w:r>
          </w:p>
          <w:p w14:paraId="5691AAD6"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2D53C76F" w14:textId="77777777" w:rsidR="00EF3B08" w:rsidRPr="009E2A22" w:rsidRDefault="00EF3B08" w:rsidP="00087EF0">
            <w:pPr>
              <w:rPr>
                <w:rFonts w:ascii="Arial" w:hAnsi="Arial" w:cs="Arial"/>
                <w:sz w:val="24"/>
                <w:szCs w:val="24"/>
              </w:rPr>
            </w:pPr>
          </w:p>
        </w:tc>
      </w:tr>
      <w:tr w:rsidR="00EF3B08" w:rsidRPr="009E2A22" w14:paraId="770A5AB8" w14:textId="77777777" w:rsidTr="00B6706D">
        <w:trPr>
          <w:trHeight w:val="569"/>
        </w:trPr>
        <w:tc>
          <w:tcPr>
            <w:tcW w:w="2263" w:type="dxa"/>
            <w:gridSpan w:val="2"/>
            <w:vMerge/>
            <w:tcMar>
              <w:top w:w="85" w:type="dxa"/>
              <w:bottom w:w="85" w:type="dxa"/>
            </w:tcMar>
          </w:tcPr>
          <w:p w14:paraId="3BBE8C24" w14:textId="77777777" w:rsidR="00EF3B08" w:rsidRPr="009E2A22" w:rsidRDefault="00EF3B08" w:rsidP="00087EF0">
            <w:pPr>
              <w:rPr>
                <w:rFonts w:ascii="Arial" w:hAnsi="Arial" w:cs="Arial"/>
                <w:sz w:val="24"/>
                <w:szCs w:val="24"/>
              </w:rPr>
            </w:pPr>
          </w:p>
        </w:tc>
        <w:tc>
          <w:tcPr>
            <w:tcW w:w="1985" w:type="dxa"/>
            <w:vMerge/>
            <w:tcBorders>
              <w:bottom w:val="single" w:sz="4" w:space="0" w:color="auto"/>
            </w:tcBorders>
            <w:tcMar>
              <w:top w:w="85" w:type="dxa"/>
              <w:bottom w:w="85" w:type="dxa"/>
            </w:tcMar>
          </w:tcPr>
          <w:p w14:paraId="18131D78" w14:textId="77777777" w:rsidR="00EF3B08" w:rsidRPr="009E2A22" w:rsidRDefault="00EF3B08" w:rsidP="00087EF0">
            <w:pPr>
              <w:pStyle w:val="Default"/>
            </w:pPr>
          </w:p>
        </w:tc>
        <w:tc>
          <w:tcPr>
            <w:tcW w:w="2268" w:type="dxa"/>
            <w:gridSpan w:val="2"/>
            <w:vMerge/>
            <w:tcBorders>
              <w:bottom w:val="single" w:sz="4" w:space="0" w:color="auto"/>
            </w:tcBorders>
            <w:tcMar>
              <w:top w:w="85" w:type="dxa"/>
              <w:bottom w:w="85" w:type="dxa"/>
            </w:tcMar>
          </w:tcPr>
          <w:p w14:paraId="305E4DA6" w14:textId="77777777" w:rsidR="00EF3B08" w:rsidRPr="009E2A22" w:rsidRDefault="00EF3B08" w:rsidP="00087EF0">
            <w:pPr>
              <w:pStyle w:val="Default"/>
            </w:pPr>
          </w:p>
        </w:tc>
        <w:tc>
          <w:tcPr>
            <w:tcW w:w="2268" w:type="dxa"/>
            <w:tcBorders>
              <w:bottom w:val="single" w:sz="4" w:space="0" w:color="auto"/>
            </w:tcBorders>
            <w:tcMar>
              <w:top w:w="85" w:type="dxa"/>
              <w:bottom w:w="85" w:type="dxa"/>
            </w:tcMar>
          </w:tcPr>
          <w:p w14:paraId="2CD5B6F7" w14:textId="77777777" w:rsidR="00EF3B08" w:rsidRPr="009E2A22" w:rsidRDefault="00EF3B08" w:rsidP="00087EF0">
            <w:pPr>
              <w:pStyle w:val="Default"/>
            </w:pPr>
            <w:r w:rsidRPr="009E2A22">
              <w:t xml:space="preserve">Relevant quotations </w:t>
            </w:r>
          </w:p>
        </w:tc>
        <w:tc>
          <w:tcPr>
            <w:tcW w:w="2551" w:type="dxa"/>
            <w:tcBorders>
              <w:bottom w:val="single" w:sz="4" w:space="0" w:color="auto"/>
            </w:tcBorders>
            <w:tcMar>
              <w:top w:w="85" w:type="dxa"/>
              <w:bottom w:w="85" w:type="dxa"/>
            </w:tcMar>
          </w:tcPr>
          <w:p w14:paraId="1DD8FD85" w14:textId="77777777" w:rsidR="00EF3B08" w:rsidRPr="009E2A22" w:rsidRDefault="00EF3B08" w:rsidP="00087EF0">
            <w:pPr>
              <w:pStyle w:val="Default"/>
            </w:pPr>
            <w:r w:rsidRPr="009E2A22">
              <w:t xml:space="preserve">Justification of need for the purchase. Reasonableness of quotes by cross-referencing similar </w:t>
            </w:r>
            <w:r w:rsidRPr="009E2A22">
              <w:lastRenderedPageBreak/>
              <w:t xml:space="preserve">purchase or independent checks and comply with the prevailing procurement rules of the Host Institution.  </w:t>
            </w:r>
          </w:p>
          <w:p w14:paraId="28829E5A" w14:textId="77777777" w:rsidR="00EF3B08" w:rsidRPr="009E2A22" w:rsidRDefault="00EF3B08" w:rsidP="00087EF0">
            <w:pPr>
              <w:pStyle w:val="Default"/>
            </w:pPr>
            <w:r w:rsidRPr="009E2A22">
              <w:t xml:space="preserve">Whether proposed purchase items are already available in Host </w:t>
            </w:r>
            <w:proofErr w:type="gramStart"/>
            <w:r w:rsidRPr="009E2A22">
              <w:t>Institution, or</w:t>
            </w:r>
            <w:proofErr w:type="gramEnd"/>
            <w:r w:rsidRPr="009E2A22">
              <w:t xml:space="preserve"> can be more cost-effectively leased. </w:t>
            </w:r>
          </w:p>
        </w:tc>
        <w:tc>
          <w:tcPr>
            <w:tcW w:w="2613" w:type="dxa"/>
            <w:vMerge/>
            <w:tcMar>
              <w:top w:w="85" w:type="dxa"/>
              <w:bottom w:w="85" w:type="dxa"/>
            </w:tcMar>
          </w:tcPr>
          <w:p w14:paraId="36019DAA" w14:textId="77777777" w:rsidR="00EF3B08" w:rsidRPr="009E2A22" w:rsidRDefault="00EF3B08" w:rsidP="00087EF0">
            <w:pPr>
              <w:rPr>
                <w:rFonts w:ascii="Arial" w:hAnsi="Arial" w:cs="Arial"/>
                <w:sz w:val="24"/>
                <w:szCs w:val="24"/>
              </w:rPr>
            </w:pPr>
          </w:p>
        </w:tc>
      </w:tr>
      <w:tr w:rsidR="00EF3B08" w:rsidRPr="009E2A22" w14:paraId="7300DD5E" w14:textId="77777777" w:rsidTr="00B6706D">
        <w:tc>
          <w:tcPr>
            <w:tcW w:w="2263" w:type="dxa"/>
            <w:gridSpan w:val="2"/>
            <w:vMerge/>
            <w:tcBorders>
              <w:bottom w:val="single" w:sz="4" w:space="0" w:color="auto"/>
            </w:tcBorders>
            <w:tcMar>
              <w:top w:w="85" w:type="dxa"/>
              <w:bottom w:w="85" w:type="dxa"/>
            </w:tcMar>
          </w:tcPr>
          <w:p w14:paraId="63474E7C" w14:textId="77777777" w:rsidR="00EF3B08" w:rsidRPr="009E2A22" w:rsidRDefault="00EF3B08" w:rsidP="00087EF0">
            <w:pPr>
              <w:rPr>
                <w:rFonts w:ascii="Arial" w:hAnsi="Arial" w:cs="Arial"/>
                <w:sz w:val="24"/>
                <w:szCs w:val="24"/>
              </w:rPr>
            </w:pPr>
          </w:p>
        </w:tc>
        <w:tc>
          <w:tcPr>
            <w:tcW w:w="1985" w:type="dxa"/>
            <w:tcBorders>
              <w:bottom w:val="single" w:sz="4" w:space="0" w:color="auto"/>
            </w:tcBorders>
            <w:tcMar>
              <w:top w:w="85" w:type="dxa"/>
              <w:bottom w:w="85" w:type="dxa"/>
            </w:tcMar>
          </w:tcPr>
          <w:p w14:paraId="419ADED0" w14:textId="77777777" w:rsidR="00EF3B08" w:rsidRPr="009E2A22" w:rsidRDefault="00EF3B08" w:rsidP="00087EF0">
            <w:pPr>
              <w:pStyle w:val="Default"/>
            </w:pPr>
            <w:r w:rsidRPr="009E2A22">
              <w:t xml:space="preserve">Stage of project </w:t>
            </w:r>
          </w:p>
        </w:tc>
        <w:tc>
          <w:tcPr>
            <w:tcW w:w="2268" w:type="dxa"/>
            <w:gridSpan w:val="2"/>
            <w:tcBorders>
              <w:bottom w:val="single" w:sz="4" w:space="0" w:color="auto"/>
            </w:tcBorders>
            <w:tcMar>
              <w:top w:w="85" w:type="dxa"/>
              <w:bottom w:w="85" w:type="dxa"/>
            </w:tcMar>
          </w:tcPr>
          <w:p w14:paraId="6D629D63" w14:textId="77777777" w:rsidR="00EF3B08" w:rsidRPr="009E2A22" w:rsidRDefault="00EF3B08" w:rsidP="00087EF0">
            <w:pPr>
              <w:pStyle w:val="Default"/>
            </w:pPr>
            <w:r w:rsidRPr="009E2A22">
              <w:t xml:space="preserve">Compelling justifications to be provided for virement requests if project is ending in a year or less. </w:t>
            </w:r>
          </w:p>
          <w:p w14:paraId="7B3CD845" w14:textId="77777777" w:rsidR="00EF3B08" w:rsidRPr="009E2A22" w:rsidRDefault="00EF3B08" w:rsidP="00087EF0">
            <w:pPr>
              <w:pStyle w:val="Default"/>
            </w:pPr>
            <w:r w:rsidRPr="009E2A22">
              <w:t>Virement would not be approved if project is ending in three (3) months or less, unless in exceptional cases.</w:t>
            </w:r>
          </w:p>
        </w:tc>
        <w:tc>
          <w:tcPr>
            <w:tcW w:w="2268" w:type="dxa"/>
            <w:tcBorders>
              <w:bottom w:val="single" w:sz="4" w:space="0" w:color="auto"/>
            </w:tcBorders>
            <w:tcMar>
              <w:top w:w="85" w:type="dxa"/>
              <w:bottom w:w="85" w:type="dxa"/>
            </w:tcMar>
          </w:tcPr>
          <w:p w14:paraId="6841D244"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c>
          <w:tcPr>
            <w:tcW w:w="2551" w:type="dxa"/>
            <w:tcBorders>
              <w:bottom w:val="single" w:sz="4" w:space="0" w:color="auto"/>
            </w:tcBorders>
            <w:tcMar>
              <w:top w:w="85" w:type="dxa"/>
              <w:bottom w:w="85" w:type="dxa"/>
            </w:tcMar>
          </w:tcPr>
          <w:p w14:paraId="402C56A4" w14:textId="77777777" w:rsidR="00EF3B08" w:rsidRPr="009E2A22" w:rsidRDefault="00EF3B08" w:rsidP="00087EF0">
            <w:pPr>
              <w:pStyle w:val="Default"/>
            </w:pPr>
            <w:r w:rsidRPr="009E2A22">
              <w:t xml:space="preserve">The PI has no outstanding half-yearly/final progress reports and final research reports for any SSG grants. (PIs with overdue reports are not allowed to submit variation requests.) </w:t>
            </w:r>
          </w:p>
          <w:p w14:paraId="0004A68D" w14:textId="77777777" w:rsidR="00EF3B08" w:rsidRPr="009E2A22" w:rsidRDefault="00EF3B08" w:rsidP="00087EF0">
            <w:pPr>
              <w:rPr>
                <w:rFonts w:ascii="Arial" w:hAnsi="Arial" w:cs="Arial"/>
                <w:sz w:val="24"/>
                <w:szCs w:val="24"/>
              </w:rPr>
            </w:pPr>
          </w:p>
          <w:p w14:paraId="4D7621F3" w14:textId="77777777" w:rsidR="00EF3B08" w:rsidRPr="009E2A22" w:rsidRDefault="00EF3B08" w:rsidP="00087EF0">
            <w:pPr>
              <w:rPr>
                <w:rFonts w:ascii="Arial" w:hAnsi="Arial" w:cs="Arial"/>
                <w:sz w:val="24"/>
                <w:szCs w:val="24"/>
              </w:rPr>
            </w:pPr>
            <w:r w:rsidRPr="009E2A22">
              <w:rPr>
                <w:rFonts w:ascii="Arial" w:hAnsi="Arial" w:cs="Arial"/>
                <w:sz w:val="24"/>
                <w:szCs w:val="24"/>
              </w:rPr>
              <w:t>Justification for virement.</w:t>
            </w:r>
          </w:p>
        </w:tc>
        <w:tc>
          <w:tcPr>
            <w:tcW w:w="2613" w:type="dxa"/>
            <w:vMerge/>
            <w:tcBorders>
              <w:bottom w:val="single" w:sz="4" w:space="0" w:color="auto"/>
            </w:tcBorders>
            <w:tcMar>
              <w:top w:w="85" w:type="dxa"/>
              <w:bottom w:w="85" w:type="dxa"/>
            </w:tcMar>
          </w:tcPr>
          <w:p w14:paraId="48013FFE" w14:textId="77777777" w:rsidR="00EF3B08" w:rsidRPr="009E2A22" w:rsidRDefault="00EF3B08" w:rsidP="00087EF0">
            <w:pPr>
              <w:rPr>
                <w:rFonts w:ascii="Arial" w:hAnsi="Arial" w:cs="Arial"/>
                <w:sz w:val="24"/>
                <w:szCs w:val="24"/>
              </w:rPr>
            </w:pPr>
          </w:p>
        </w:tc>
      </w:tr>
      <w:tr w:rsidR="00EF3B08" w:rsidRPr="009E2A22" w14:paraId="4C36C3FE" w14:textId="77777777" w:rsidTr="00B6706D">
        <w:tc>
          <w:tcPr>
            <w:tcW w:w="13948" w:type="dxa"/>
            <w:gridSpan w:val="8"/>
            <w:shd w:val="clear" w:color="auto" w:fill="D9D9D9" w:themeFill="background1" w:themeFillShade="D9"/>
            <w:tcMar>
              <w:top w:w="85" w:type="dxa"/>
              <w:bottom w:w="85" w:type="dxa"/>
            </w:tcMar>
          </w:tcPr>
          <w:p w14:paraId="03396726" w14:textId="77777777" w:rsidR="00EF3B08" w:rsidRPr="009E2A22" w:rsidRDefault="00EF3B08" w:rsidP="00087EF0">
            <w:pPr>
              <w:rPr>
                <w:rFonts w:ascii="Arial" w:hAnsi="Arial" w:cs="Arial"/>
                <w:sz w:val="24"/>
                <w:szCs w:val="24"/>
              </w:rPr>
            </w:pPr>
            <w:r w:rsidRPr="009E2A22">
              <w:rPr>
                <w:rFonts w:ascii="Arial" w:hAnsi="Arial" w:cs="Arial"/>
                <w:sz w:val="24"/>
                <w:szCs w:val="24"/>
              </w:rPr>
              <w:t>Fund Virement (Specific Requirement)</w:t>
            </w:r>
          </w:p>
        </w:tc>
      </w:tr>
      <w:tr w:rsidR="00EF3B08" w:rsidRPr="009E2A22" w14:paraId="3E654DCC" w14:textId="77777777" w:rsidTr="00B6706D">
        <w:tc>
          <w:tcPr>
            <w:tcW w:w="583" w:type="dxa"/>
            <w:tcMar>
              <w:top w:w="85" w:type="dxa"/>
              <w:bottom w:w="85" w:type="dxa"/>
            </w:tcMar>
          </w:tcPr>
          <w:p w14:paraId="6C09C10A" w14:textId="0898186B" w:rsidR="00EF3B08" w:rsidRPr="009E2A22" w:rsidRDefault="00EF3B08" w:rsidP="00087EF0">
            <w:pPr>
              <w:rPr>
                <w:rFonts w:ascii="Arial" w:hAnsi="Arial" w:cs="Arial"/>
                <w:sz w:val="24"/>
                <w:szCs w:val="24"/>
              </w:rPr>
            </w:pPr>
            <w:r w:rsidRPr="009E2A22">
              <w:rPr>
                <w:rFonts w:ascii="Arial" w:hAnsi="Arial" w:cs="Arial"/>
                <w:sz w:val="24"/>
                <w:szCs w:val="24"/>
              </w:rPr>
              <w:lastRenderedPageBreak/>
              <w:t>2a</w:t>
            </w:r>
            <w:r w:rsidR="004B2BF9" w:rsidRPr="009E2A22">
              <w:rPr>
                <w:rFonts w:ascii="Arial" w:hAnsi="Arial" w:cs="Arial"/>
                <w:sz w:val="24"/>
                <w:szCs w:val="24"/>
              </w:rPr>
              <w:t>)</w:t>
            </w:r>
          </w:p>
        </w:tc>
        <w:tc>
          <w:tcPr>
            <w:tcW w:w="1680" w:type="dxa"/>
            <w:tcMar>
              <w:top w:w="85" w:type="dxa"/>
              <w:bottom w:w="85" w:type="dxa"/>
            </w:tcMar>
          </w:tcPr>
          <w:p w14:paraId="4D3F7E57"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Overseas travel </w:t>
            </w:r>
          </w:p>
        </w:tc>
        <w:tc>
          <w:tcPr>
            <w:tcW w:w="1985" w:type="dxa"/>
            <w:tcMar>
              <w:top w:w="85" w:type="dxa"/>
              <w:bottom w:w="85" w:type="dxa"/>
            </w:tcMar>
          </w:tcPr>
          <w:p w14:paraId="17DEA40D" w14:textId="77777777" w:rsidR="00EF3B08" w:rsidRPr="009E2A22" w:rsidRDefault="00EF3B08" w:rsidP="00087EF0">
            <w:pPr>
              <w:pStyle w:val="Default"/>
            </w:pPr>
            <w:r w:rsidRPr="009E2A22">
              <w:t>Only for PIs, Co-</w:t>
            </w:r>
            <w:proofErr w:type="gramStart"/>
            <w:r w:rsidRPr="009E2A22">
              <w:t>PIs</w:t>
            </w:r>
            <w:proofErr w:type="gramEnd"/>
            <w:r w:rsidRPr="009E2A22">
              <w:t xml:space="preserve"> and Experts</w:t>
            </w:r>
          </w:p>
        </w:tc>
        <w:tc>
          <w:tcPr>
            <w:tcW w:w="2268" w:type="dxa"/>
            <w:gridSpan w:val="2"/>
            <w:tcMar>
              <w:top w:w="85" w:type="dxa"/>
              <w:bottom w:w="85" w:type="dxa"/>
            </w:tcMar>
          </w:tcPr>
          <w:p w14:paraId="53485566" w14:textId="77777777" w:rsidR="00EF3B08" w:rsidRPr="009E2A22" w:rsidRDefault="00EF3B08" w:rsidP="00087EF0">
            <w:pPr>
              <w:pStyle w:val="Default"/>
            </w:pPr>
            <w:r w:rsidRPr="009E2A22">
              <w:t>Follows the travel policies and guidelines of Host Institution</w:t>
            </w:r>
          </w:p>
          <w:p w14:paraId="1900F942" w14:textId="77777777" w:rsidR="00EF3B08" w:rsidRPr="009E2A22" w:rsidRDefault="00EF3B08" w:rsidP="00087EF0">
            <w:pPr>
              <w:pStyle w:val="Default"/>
            </w:pPr>
          </w:p>
          <w:p w14:paraId="55670C3A" w14:textId="77777777" w:rsidR="00EF3B08" w:rsidRPr="009E2A22" w:rsidRDefault="00EF3B08" w:rsidP="00087EF0">
            <w:pPr>
              <w:pStyle w:val="Default"/>
            </w:pPr>
          </w:p>
        </w:tc>
        <w:tc>
          <w:tcPr>
            <w:tcW w:w="2268" w:type="dxa"/>
            <w:tcMar>
              <w:top w:w="85" w:type="dxa"/>
              <w:bottom w:w="85" w:type="dxa"/>
            </w:tcMar>
          </w:tcPr>
          <w:p w14:paraId="6D4CF033" w14:textId="77777777" w:rsidR="00EF3B08" w:rsidRPr="009E2A22" w:rsidRDefault="00EF3B08" w:rsidP="00087EF0">
            <w:pPr>
              <w:rPr>
                <w:rFonts w:ascii="Arial" w:hAnsi="Arial" w:cs="Arial"/>
                <w:sz w:val="24"/>
                <w:szCs w:val="24"/>
              </w:rPr>
            </w:pPr>
            <w:r w:rsidRPr="009E2A22">
              <w:rPr>
                <w:rFonts w:ascii="Arial" w:hAnsi="Arial" w:cs="Arial"/>
                <w:sz w:val="24"/>
                <w:szCs w:val="24"/>
              </w:rPr>
              <w:t>Form A5</w:t>
            </w:r>
          </w:p>
        </w:tc>
        <w:tc>
          <w:tcPr>
            <w:tcW w:w="2551" w:type="dxa"/>
            <w:tcMar>
              <w:top w:w="85" w:type="dxa"/>
              <w:bottom w:w="85" w:type="dxa"/>
            </w:tcMar>
          </w:tcPr>
          <w:p w14:paraId="3BA7BA48" w14:textId="77777777" w:rsidR="00EF3B08" w:rsidRPr="009E2A22" w:rsidRDefault="00EF3B08" w:rsidP="00087EF0">
            <w:pPr>
              <w:pStyle w:val="Default"/>
              <w:rPr>
                <w:color w:val="auto"/>
              </w:rPr>
            </w:pPr>
            <w:r w:rsidRPr="009E2A22">
              <w:rPr>
                <w:color w:val="auto"/>
              </w:rPr>
              <w:t xml:space="preserve">ORE has to ensure the institution’s travel policies and guidelines are adhered to in PI’s amendments to the travel budget during Budget Phasing. </w:t>
            </w:r>
          </w:p>
          <w:p w14:paraId="2CA22969" w14:textId="77777777" w:rsidR="00EF3B08" w:rsidRPr="009E2A22" w:rsidRDefault="00EF3B08" w:rsidP="00087EF0">
            <w:pPr>
              <w:pStyle w:val="Default"/>
              <w:rPr>
                <w:color w:val="auto"/>
              </w:rPr>
            </w:pPr>
          </w:p>
          <w:p w14:paraId="641B5F09" w14:textId="77777777" w:rsidR="00EF3B08" w:rsidRPr="009E2A22" w:rsidRDefault="00EF3B08" w:rsidP="00087EF0">
            <w:pPr>
              <w:pStyle w:val="Default"/>
              <w:rPr>
                <w:color w:val="auto"/>
              </w:rPr>
            </w:pPr>
            <w:r w:rsidRPr="009E2A22">
              <w:t>Justification for need to travel and why no other modes like conference call is suitable.</w:t>
            </w:r>
          </w:p>
        </w:tc>
        <w:tc>
          <w:tcPr>
            <w:tcW w:w="2613" w:type="dxa"/>
            <w:tcMar>
              <w:top w:w="85" w:type="dxa"/>
              <w:bottom w:w="85" w:type="dxa"/>
            </w:tcMar>
          </w:tcPr>
          <w:p w14:paraId="0919B776" w14:textId="77777777" w:rsidR="00EF3B08" w:rsidRPr="009E2A22" w:rsidRDefault="00EF3B08" w:rsidP="00087EF0">
            <w:pPr>
              <w:pStyle w:val="Default"/>
              <w:rPr>
                <w:b/>
                <w:bCs/>
              </w:rPr>
            </w:pPr>
            <w:r w:rsidRPr="009E2A22">
              <w:rPr>
                <w:b/>
                <w:bCs/>
              </w:rPr>
              <w:t xml:space="preserve">Virement of funds into the Overseas Travel sub-vote is not allowed. </w:t>
            </w:r>
          </w:p>
          <w:p w14:paraId="3A9FDF84" w14:textId="77777777" w:rsidR="00EF3B08" w:rsidRPr="009E2A22" w:rsidRDefault="00EF3B08" w:rsidP="00087EF0">
            <w:pPr>
              <w:pStyle w:val="Default"/>
              <w:rPr>
                <w:b/>
                <w:bCs/>
              </w:rPr>
            </w:pPr>
          </w:p>
          <w:p w14:paraId="224EA6E4" w14:textId="77777777" w:rsidR="00EF3B08" w:rsidRPr="009E2A22" w:rsidRDefault="00EF3B08" w:rsidP="00087EF0">
            <w:pPr>
              <w:pStyle w:val="Default"/>
            </w:pPr>
            <w:r w:rsidRPr="009E2A22">
              <w:rPr>
                <w:b/>
                <w:bCs/>
              </w:rPr>
              <w:t xml:space="preserve">Overspending will not be reimbursed. </w:t>
            </w:r>
          </w:p>
        </w:tc>
      </w:tr>
      <w:tr w:rsidR="00EF3B08" w:rsidRPr="009E2A22" w14:paraId="3D1C55A2" w14:textId="77777777" w:rsidTr="00B6706D">
        <w:tc>
          <w:tcPr>
            <w:tcW w:w="583" w:type="dxa"/>
            <w:vMerge w:val="restart"/>
            <w:tcMar>
              <w:top w:w="85" w:type="dxa"/>
              <w:bottom w:w="85" w:type="dxa"/>
            </w:tcMar>
          </w:tcPr>
          <w:p w14:paraId="4F666433" w14:textId="4DED6A28" w:rsidR="00EF3B08" w:rsidRPr="009E2A22" w:rsidRDefault="00EF3B08" w:rsidP="00087EF0">
            <w:pPr>
              <w:rPr>
                <w:rFonts w:ascii="Arial" w:hAnsi="Arial" w:cs="Arial"/>
                <w:sz w:val="24"/>
                <w:szCs w:val="24"/>
              </w:rPr>
            </w:pPr>
            <w:r w:rsidRPr="009E2A22">
              <w:rPr>
                <w:rFonts w:ascii="Arial" w:hAnsi="Arial" w:cs="Arial"/>
                <w:sz w:val="24"/>
                <w:szCs w:val="24"/>
              </w:rPr>
              <w:t>2b</w:t>
            </w:r>
            <w:r w:rsidR="004B2BF9" w:rsidRPr="009E2A22">
              <w:rPr>
                <w:rFonts w:ascii="Arial" w:hAnsi="Arial" w:cs="Arial"/>
                <w:sz w:val="24"/>
                <w:szCs w:val="24"/>
              </w:rPr>
              <w:t>)</w:t>
            </w:r>
          </w:p>
        </w:tc>
        <w:tc>
          <w:tcPr>
            <w:tcW w:w="1680" w:type="dxa"/>
            <w:vMerge w:val="restart"/>
            <w:tcMar>
              <w:top w:w="85" w:type="dxa"/>
              <w:bottom w:w="85" w:type="dxa"/>
            </w:tcMar>
          </w:tcPr>
          <w:p w14:paraId="261ED13F" w14:textId="77777777" w:rsidR="00EF3B08" w:rsidRPr="009E2A22" w:rsidRDefault="00EF3B08" w:rsidP="00087EF0">
            <w:pPr>
              <w:pStyle w:val="Default"/>
            </w:pPr>
            <w:r w:rsidRPr="009E2A22">
              <w:t>Collaborator and Expert (Beyond the approved budget for engagement of collaborator(s) and Expert(s))</w:t>
            </w:r>
          </w:p>
        </w:tc>
        <w:tc>
          <w:tcPr>
            <w:tcW w:w="1985" w:type="dxa"/>
            <w:tcMar>
              <w:top w:w="85" w:type="dxa"/>
              <w:bottom w:w="85" w:type="dxa"/>
            </w:tcMar>
          </w:tcPr>
          <w:p w14:paraId="074E13C4" w14:textId="77777777" w:rsidR="00EF3B08" w:rsidRPr="009E2A22" w:rsidRDefault="00EF3B08" w:rsidP="00087EF0">
            <w:pPr>
              <w:pStyle w:val="Default"/>
            </w:pPr>
            <w:r w:rsidRPr="009E2A22">
              <w:t xml:space="preserve">Relevance and contribution to project outcomes </w:t>
            </w:r>
          </w:p>
        </w:tc>
        <w:tc>
          <w:tcPr>
            <w:tcW w:w="2268" w:type="dxa"/>
            <w:gridSpan w:val="2"/>
            <w:tcMar>
              <w:top w:w="85" w:type="dxa"/>
              <w:bottom w:w="85" w:type="dxa"/>
            </w:tcMar>
          </w:tcPr>
          <w:p w14:paraId="5958EA51" w14:textId="77777777" w:rsidR="00EF3B08" w:rsidRPr="009E2A22" w:rsidRDefault="00EF3B08" w:rsidP="00087EF0">
            <w:pPr>
              <w:pStyle w:val="Default"/>
            </w:pPr>
            <w:r w:rsidRPr="009E2A22">
              <w:t xml:space="preserve">The need for a Collaborator/Expert must be driven by project needs (e.g. not because Host Institution requires Collaborator/Expert to give public lecture or other activities.) </w:t>
            </w:r>
          </w:p>
          <w:p w14:paraId="43221465" w14:textId="77777777" w:rsidR="00EF3B08" w:rsidRPr="009E2A22" w:rsidRDefault="00EF3B08" w:rsidP="00087EF0">
            <w:pPr>
              <w:pStyle w:val="Default"/>
            </w:pPr>
          </w:p>
          <w:p w14:paraId="0D7540E9" w14:textId="77777777" w:rsidR="00EF3B08" w:rsidRPr="009E2A22" w:rsidRDefault="00EF3B08" w:rsidP="00087EF0">
            <w:pPr>
              <w:pStyle w:val="Default"/>
            </w:pPr>
            <w:r w:rsidRPr="009E2A22">
              <w:t xml:space="preserve">Why the need was not identified at </w:t>
            </w:r>
            <w:r w:rsidRPr="009E2A22">
              <w:lastRenderedPageBreak/>
              <w:t>stage of proposal submission or before entering the agreement.</w:t>
            </w:r>
          </w:p>
        </w:tc>
        <w:tc>
          <w:tcPr>
            <w:tcW w:w="2268" w:type="dxa"/>
            <w:tcMar>
              <w:top w:w="85" w:type="dxa"/>
              <w:bottom w:w="85" w:type="dxa"/>
            </w:tcMar>
          </w:tcPr>
          <w:p w14:paraId="6647D26E" w14:textId="77777777" w:rsidR="00EF3B08" w:rsidRPr="009E2A22" w:rsidRDefault="00EF3B08" w:rsidP="00087EF0">
            <w:pPr>
              <w:pStyle w:val="Default"/>
            </w:pPr>
            <w:r w:rsidRPr="009E2A22">
              <w:lastRenderedPageBreak/>
              <w:t xml:space="preserve">Form A5 </w:t>
            </w:r>
          </w:p>
          <w:p w14:paraId="6C60B11B" w14:textId="77777777" w:rsidR="00EF3B08" w:rsidRPr="009E2A22" w:rsidRDefault="00EF3B08" w:rsidP="00087EF0">
            <w:pPr>
              <w:pStyle w:val="Default"/>
            </w:pPr>
          </w:p>
          <w:p w14:paraId="54774F45" w14:textId="77777777" w:rsidR="00EF3B08" w:rsidRPr="009E2A22" w:rsidRDefault="00EF3B08" w:rsidP="00087EF0">
            <w:pPr>
              <w:pStyle w:val="Default"/>
            </w:pPr>
            <w:r w:rsidRPr="009E2A22">
              <w:t xml:space="preserve">Curriculum Vitae of prospective candidate </w:t>
            </w:r>
          </w:p>
        </w:tc>
        <w:tc>
          <w:tcPr>
            <w:tcW w:w="2551" w:type="dxa"/>
            <w:tcMar>
              <w:top w:w="85" w:type="dxa"/>
              <w:bottom w:w="85" w:type="dxa"/>
            </w:tcMar>
          </w:tcPr>
          <w:p w14:paraId="0028EAA7" w14:textId="77777777" w:rsidR="00EF3B08" w:rsidRPr="009E2A22" w:rsidRDefault="00EF3B08" w:rsidP="00087EF0">
            <w:pPr>
              <w:pStyle w:val="Default"/>
            </w:pPr>
            <w:r w:rsidRPr="009E2A22">
              <w:t xml:space="preserve">ORE needs to assess the role, </w:t>
            </w:r>
            <w:proofErr w:type="gramStart"/>
            <w:r w:rsidRPr="009E2A22">
              <w:t>credentials</w:t>
            </w:r>
            <w:proofErr w:type="gramEnd"/>
            <w:r w:rsidRPr="009E2A22">
              <w:t xml:space="preserve"> and expertise of the Collaborator/Experts. If in doubt, to request an independent assessment from the dean of department. </w:t>
            </w:r>
          </w:p>
          <w:p w14:paraId="3CBEC150" w14:textId="77777777" w:rsidR="00EF3B08" w:rsidRPr="009E2A22" w:rsidRDefault="00EF3B08" w:rsidP="00087EF0">
            <w:pPr>
              <w:rPr>
                <w:rFonts w:ascii="Arial" w:hAnsi="Arial" w:cs="Arial"/>
                <w:sz w:val="24"/>
                <w:szCs w:val="24"/>
              </w:rPr>
            </w:pPr>
          </w:p>
          <w:p w14:paraId="7D0B0030" w14:textId="77777777" w:rsidR="00EF3B08" w:rsidRPr="009E2A22" w:rsidRDefault="00EF3B08" w:rsidP="00087EF0">
            <w:pPr>
              <w:rPr>
                <w:rFonts w:ascii="Arial" w:hAnsi="Arial" w:cs="Arial"/>
                <w:sz w:val="24"/>
                <w:szCs w:val="24"/>
              </w:rPr>
            </w:pPr>
            <w:r w:rsidRPr="009E2A22">
              <w:rPr>
                <w:rFonts w:ascii="Arial" w:hAnsi="Arial" w:cs="Arial"/>
                <w:sz w:val="24"/>
                <w:szCs w:val="24"/>
              </w:rPr>
              <w:t xml:space="preserve">Justification for need to travel and why no other modes like </w:t>
            </w:r>
            <w:r w:rsidRPr="009E2A22">
              <w:rPr>
                <w:rFonts w:ascii="Arial" w:hAnsi="Arial" w:cs="Arial"/>
                <w:sz w:val="24"/>
                <w:szCs w:val="24"/>
              </w:rPr>
              <w:lastRenderedPageBreak/>
              <w:t>conference call is suitable.</w:t>
            </w:r>
          </w:p>
        </w:tc>
        <w:tc>
          <w:tcPr>
            <w:tcW w:w="2613" w:type="dxa"/>
            <w:vMerge w:val="restart"/>
            <w:tcMar>
              <w:top w:w="85" w:type="dxa"/>
              <w:bottom w:w="85" w:type="dxa"/>
            </w:tcMar>
          </w:tcPr>
          <w:p w14:paraId="2A132FC5" w14:textId="77777777" w:rsidR="00EF3B08" w:rsidRPr="009E2A22" w:rsidRDefault="00EF3B08" w:rsidP="00087EF0">
            <w:pPr>
              <w:rPr>
                <w:rFonts w:ascii="Arial" w:hAnsi="Arial" w:cs="Arial"/>
                <w:sz w:val="24"/>
                <w:szCs w:val="24"/>
              </w:rPr>
            </w:pPr>
            <w:r w:rsidRPr="009E2A22">
              <w:rPr>
                <w:rFonts w:ascii="Arial" w:hAnsi="Arial" w:cs="Arial"/>
                <w:sz w:val="24"/>
                <w:szCs w:val="24"/>
              </w:rPr>
              <w:lastRenderedPageBreak/>
              <w:t xml:space="preserve">Approval by SSG </w:t>
            </w:r>
          </w:p>
        </w:tc>
      </w:tr>
      <w:tr w:rsidR="00EF3B08" w:rsidRPr="009E2A22" w14:paraId="5F9925EA" w14:textId="77777777" w:rsidTr="00B6706D">
        <w:tc>
          <w:tcPr>
            <w:tcW w:w="583" w:type="dxa"/>
            <w:vMerge/>
            <w:tcMar>
              <w:top w:w="85" w:type="dxa"/>
              <w:bottom w:w="85" w:type="dxa"/>
            </w:tcMar>
          </w:tcPr>
          <w:p w14:paraId="030E031E"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4B9A5284" w14:textId="77777777" w:rsidR="00EF3B08" w:rsidRPr="009E2A22" w:rsidRDefault="00EF3B08" w:rsidP="00087EF0">
            <w:pPr>
              <w:pStyle w:val="Default"/>
            </w:pPr>
          </w:p>
        </w:tc>
        <w:tc>
          <w:tcPr>
            <w:tcW w:w="1985" w:type="dxa"/>
            <w:tcMar>
              <w:top w:w="85" w:type="dxa"/>
              <w:bottom w:w="85" w:type="dxa"/>
            </w:tcMar>
          </w:tcPr>
          <w:p w14:paraId="7A5C69C5" w14:textId="77777777" w:rsidR="00EF3B08" w:rsidRPr="009E2A22" w:rsidRDefault="00EF3B08" w:rsidP="00087EF0">
            <w:pPr>
              <w:pStyle w:val="Default"/>
            </w:pPr>
            <w:r w:rsidRPr="009E2A22">
              <w:t>Track record</w:t>
            </w:r>
          </w:p>
        </w:tc>
        <w:tc>
          <w:tcPr>
            <w:tcW w:w="2268" w:type="dxa"/>
            <w:gridSpan w:val="2"/>
            <w:tcMar>
              <w:top w:w="85" w:type="dxa"/>
              <w:bottom w:w="85" w:type="dxa"/>
            </w:tcMar>
          </w:tcPr>
          <w:p w14:paraId="465296EA" w14:textId="77777777" w:rsidR="00EF3B08" w:rsidRPr="009E2A22" w:rsidRDefault="00EF3B08" w:rsidP="00087EF0">
            <w:pPr>
              <w:rPr>
                <w:rFonts w:ascii="Arial" w:hAnsi="Arial" w:cs="Arial"/>
                <w:sz w:val="24"/>
                <w:szCs w:val="24"/>
              </w:rPr>
            </w:pPr>
            <w:r w:rsidRPr="009E2A22">
              <w:rPr>
                <w:rFonts w:ascii="Arial" w:hAnsi="Arial" w:cs="Arial"/>
                <w:sz w:val="24"/>
                <w:szCs w:val="24"/>
              </w:rPr>
              <w:t>N.A.</w:t>
            </w:r>
          </w:p>
        </w:tc>
        <w:tc>
          <w:tcPr>
            <w:tcW w:w="2268" w:type="dxa"/>
            <w:vMerge w:val="restart"/>
            <w:tcMar>
              <w:top w:w="85" w:type="dxa"/>
              <w:bottom w:w="85" w:type="dxa"/>
            </w:tcMar>
          </w:tcPr>
          <w:p w14:paraId="69745BA8" w14:textId="77777777" w:rsidR="00EF3B08" w:rsidRPr="009E2A22" w:rsidRDefault="00EF3B08" w:rsidP="00087EF0">
            <w:pPr>
              <w:pStyle w:val="Default"/>
            </w:pPr>
            <w:r w:rsidRPr="009E2A22">
              <w:t>Form A5</w:t>
            </w:r>
          </w:p>
          <w:p w14:paraId="2FED3544" w14:textId="77777777" w:rsidR="00EF3B08" w:rsidRPr="009E2A22" w:rsidRDefault="00EF3B08" w:rsidP="00087EF0">
            <w:pPr>
              <w:pStyle w:val="Default"/>
            </w:pPr>
            <w:r w:rsidRPr="009E2A22">
              <w:t xml:space="preserve">Job scope/deliverables of Expert </w:t>
            </w:r>
          </w:p>
        </w:tc>
        <w:tc>
          <w:tcPr>
            <w:tcW w:w="2551" w:type="dxa"/>
            <w:vMerge w:val="restart"/>
            <w:tcMar>
              <w:top w:w="85" w:type="dxa"/>
              <w:bottom w:w="85" w:type="dxa"/>
            </w:tcMar>
          </w:tcPr>
          <w:p w14:paraId="3A21477F" w14:textId="77777777" w:rsidR="00EF3B08" w:rsidRPr="009E2A22" w:rsidRDefault="00EF3B08" w:rsidP="00087EF0">
            <w:pPr>
              <w:pStyle w:val="Default"/>
            </w:pPr>
            <w:r w:rsidRPr="009E2A22">
              <w:t xml:space="preserve">ORE needs to assess reasonableness of request, e.g. the job scope is commensurate with the duration requested. Particularly, ORE needs to assess if the consultation can be done via email/tele-video conferencing, rather than through appointment of Expert. </w:t>
            </w:r>
          </w:p>
        </w:tc>
        <w:tc>
          <w:tcPr>
            <w:tcW w:w="2613" w:type="dxa"/>
            <w:vMerge/>
            <w:tcMar>
              <w:top w:w="85" w:type="dxa"/>
              <w:bottom w:w="85" w:type="dxa"/>
            </w:tcMar>
          </w:tcPr>
          <w:p w14:paraId="29C0AC27" w14:textId="77777777" w:rsidR="00EF3B08" w:rsidRPr="009E2A22" w:rsidRDefault="00EF3B08" w:rsidP="00087EF0">
            <w:pPr>
              <w:rPr>
                <w:rFonts w:ascii="Arial" w:hAnsi="Arial" w:cs="Arial"/>
                <w:sz w:val="24"/>
                <w:szCs w:val="24"/>
              </w:rPr>
            </w:pPr>
          </w:p>
        </w:tc>
      </w:tr>
      <w:tr w:rsidR="00EF3B08" w:rsidRPr="009E2A22" w14:paraId="33462B9C" w14:textId="77777777" w:rsidTr="00B6706D">
        <w:tc>
          <w:tcPr>
            <w:tcW w:w="583" w:type="dxa"/>
            <w:vMerge/>
            <w:tcMar>
              <w:top w:w="85" w:type="dxa"/>
              <w:bottom w:w="85" w:type="dxa"/>
            </w:tcMar>
          </w:tcPr>
          <w:p w14:paraId="1150625E"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53DA7A40" w14:textId="77777777" w:rsidR="00EF3B08" w:rsidRPr="009E2A22" w:rsidRDefault="00EF3B08" w:rsidP="00087EF0">
            <w:pPr>
              <w:rPr>
                <w:rFonts w:ascii="Arial" w:hAnsi="Arial" w:cs="Arial"/>
                <w:sz w:val="24"/>
                <w:szCs w:val="24"/>
              </w:rPr>
            </w:pPr>
          </w:p>
        </w:tc>
        <w:tc>
          <w:tcPr>
            <w:tcW w:w="1985" w:type="dxa"/>
            <w:tcMar>
              <w:top w:w="85" w:type="dxa"/>
              <w:bottom w:w="85" w:type="dxa"/>
            </w:tcMar>
          </w:tcPr>
          <w:p w14:paraId="7F90DBBD" w14:textId="77777777" w:rsidR="00EF3B08" w:rsidRPr="009E2A22" w:rsidRDefault="00EF3B08" w:rsidP="00087EF0">
            <w:pPr>
              <w:pStyle w:val="Default"/>
            </w:pPr>
            <w:r w:rsidRPr="009E2A22">
              <w:t xml:space="preserve">Duration of stay </w:t>
            </w:r>
          </w:p>
        </w:tc>
        <w:tc>
          <w:tcPr>
            <w:tcW w:w="2268" w:type="dxa"/>
            <w:gridSpan w:val="2"/>
            <w:tcMar>
              <w:top w:w="85" w:type="dxa"/>
              <w:bottom w:w="85" w:type="dxa"/>
            </w:tcMar>
          </w:tcPr>
          <w:p w14:paraId="734AD07A" w14:textId="77777777" w:rsidR="00EF3B08" w:rsidRPr="009E2A22" w:rsidRDefault="00EF3B08" w:rsidP="00087EF0">
            <w:pPr>
              <w:pStyle w:val="Default"/>
            </w:pPr>
            <w:r w:rsidRPr="009E2A22">
              <w:t xml:space="preserve">The job scope and deliverables of Collaborator/Expert must be clear for assessment of the duration required of his/her service </w:t>
            </w:r>
          </w:p>
        </w:tc>
        <w:tc>
          <w:tcPr>
            <w:tcW w:w="2268" w:type="dxa"/>
            <w:vMerge/>
            <w:tcMar>
              <w:top w:w="85" w:type="dxa"/>
              <w:bottom w:w="85" w:type="dxa"/>
            </w:tcMar>
          </w:tcPr>
          <w:p w14:paraId="182CCB0A" w14:textId="77777777" w:rsidR="00EF3B08" w:rsidRPr="009E2A22" w:rsidRDefault="00EF3B08" w:rsidP="00087EF0">
            <w:pPr>
              <w:rPr>
                <w:rFonts w:ascii="Arial" w:hAnsi="Arial" w:cs="Arial"/>
                <w:sz w:val="24"/>
                <w:szCs w:val="24"/>
              </w:rPr>
            </w:pPr>
          </w:p>
        </w:tc>
        <w:tc>
          <w:tcPr>
            <w:tcW w:w="2551" w:type="dxa"/>
            <w:vMerge/>
            <w:tcMar>
              <w:top w:w="85" w:type="dxa"/>
              <w:bottom w:w="85" w:type="dxa"/>
            </w:tcMar>
          </w:tcPr>
          <w:p w14:paraId="0975F5B5"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0D5FE7A4" w14:textId="77777777" w:rsidR="00EF3B08" w:rsidRPr="009E2A22" w:rsidRDefault="00EF3B08" w:rsidP="00087EF0">
            <w:pPr>
              <w:rPr>
                <w:rFonts w:ascii="Arial" w:hAnsi="Arial" w:cs="Arial"/>
                <w:sz w:val="24"/>
                <w:szCs w:val="24"/>
              </w:rPr>
            </w:pPr>
          </w:p>
        </w:tc>
      </w:tr>
      <w:tr w:rsidR="00EF3B08" w:rsidRPr="009E2A22" w14:paraId="61A2DB8E" w14:textId="77777777" w:rsidTr="002909BC">
        <w:tc>
          <w:tcPr>
            <w:tcW w:w="583" w:type="dxa"/>
            <w:vMerge/>
            <w:tcMar>
              <w:top w:w="85" w:type="dxa"/>
              <w:bottom w:w="85" w:type="dxa"/>
            </w:tcMar>
          </w:tcPr>
          <w:p w14:paraId="2603DFE2" w14:textId="77777777" w:rsidR="00EF3B08" w:rsidRPr="009E2A22" w:rsidRDefault="00EF3B08" w:rsidP="00087EF0">
            <w:pPr>
              <w:rPr>
                <w:rFonts w:ascii="Arial" w:hAnsi="Arial" w:cs="Arial"/>
                <w:sz w:val="24"/>
                <w:szCs w:val="24"/>
              </w:rPr>
            </w:pPr>
          </w:p>
        </w:tc>
        <w:tc>
          <w:tcPr>
            <w:tcW w:w="1680" w:type="dxa"/>
            <w:vMerge/>
            <w:tcMar>
              <w:top w:w="85" w:type="dxa"/>
              <w:bottom w:w="85" w:type="dxa"/>
            </w:tcMar>
          </w:tcPr>
          <w:p w14:paraId="7DB09D44" w14:textId="77777777" w:rsidR="00EF3B08" w:rsidRPr="009E2A22" w:rsidRDefault="00EF3B08" w:rsidP="00087EF0">
            <w:pPr>
              <w:rPr>
                <w:rFonts w:ascii="Arial" w:hAnsi="Arial" w:cs="Arial"/>
                <w:sz w:val="24"/>
                <w:szCs w:val="24"/>
              </w:rPr>
            </w:pPr>
          </w:p>
        </w:tc>
        <w:tc>
          <w:tcPr>
            <w:tcW w:w="1985" w:type="dxa"/>
            <w:tcMar>
              <w:top w:w="85" w:type="dxa"/>
              <w:bottom w:w="85" w:type="dxa"/>
            </w:tcMar>
          </w:tcPr>
          <w:p w14:paraId="7B8E346F" w14:textId="77777777" w:rsidR="00EF3B08" w:rsidRPr="009E2A22" w:rsidRDefault="00EF3B08" w:rsidP="00087EF0">
            <w:pPr>
              <w:pStyle w:val="Default"/>
            </w:pPr>
            <w:r w:rsidRPr="009E2A22">
              <w:t>Fees/Honorarium</w:t>
            </w:r>
          </w:p>
        </w:tc>
        <w:tc>
          <w:tcPr>
            <w:tcW w:w="2268" w:type="dxa"/>
            <w:gridSpan w:val="2"/>
            <w:tcMar>
              <w:top w:w="85" w:type="dxa"/>
              <w:bottom w:w="85" w:type="dxa"/>
            </w:tcMar>
          </w:tcPr>
          <w:p w14:paraId="197E748C" w14:textId="77777777" w:rsidR="00EF3B08" w:rsidRPr="009E2A22" w:rsidRDefault="00EF3B08" w:rsidP="00087EF0">
            <w:pPr>
              <w:pStyle w:val="Default"/>
            </w:pPr>
            <w:r w:rsidRPr="009E2A22">
              <w:t xml:space="preserve">Fees/Honorarium for Collaborator/Expert must be aligned with Host Institution’s applied policies and guidelines </w:t>
            </w:r>
          </w:p>
        </w:tc>
        <w:tc>
          <w:tcPr>
            <w:tcW w:w="2268" w:type="dxa"/>
            <w:vMerge/>
            <w:tcMar>
              <w:top w:w="85" w:type="dxa"/>
              <w:bottom w:w="85" w:type="dxa"/>
            </w:tcMar>
          </w:tcPr>
          <w:p w14:paraId="2349D9D4" w14:textId="77777777" w:rsidR="00EF3B08" w:rsidRPr="009E2A22" w:rsidRDefault="00EF3B08" w:rsidP="00087EF0">
            <w:pPr>
              <w:rPr>
                <w:rFonts w:ascii="Arial" w:hAnsi="Arial" w:cs="Arial"/>
                <w:sz w:val="24"/>
                <w:szCs w:val="24"/>
              </w:rPr>
            </w:pPr>
          </w:p>
        </w:tc>
        <w:tc>
          <w:tcPr>
            <w:tcW w:w="2551" w:type="dxa"/>
            <w:vMerge/>
            <w:tcMar>
              <w:top w:w="85" w:type="dxa"/>
              <w:bottom w:w="85" w:type="dxa"/>
            </w:tcMar>
          </w:tcPr>
          <w:p w14:paraId="633671FB" w14:textId="77777777" w:rsidR="00EF3B08" w:rsidRPr="009E2A22" w:rsidRDefault="00EF3B08" w:rsidP="00087EF0">
            <w:pPr>
              <w:rPr>
                <w:rFonts w:ascii="Arial" w:hAnsi="Arial" w:cs="Arial"/>
                <w:sz w:val="24"/>
                <w:szCs w:val="24"/>
              </w:rPr>
            </w:pPr>
          </w:p>
        </w:tc>
        <w:tc>
          <w:tcPr>
            <w:tcW w:w="2613" w:type="dxa"/>
            <w:vMerge/>
            <w:tcMar>
              <w:top w:w="85" w:type="dxa"/>
              <w:bottom w:w="85" w:type="dxa"/>
            </w:tcMar>
          </w:tcPr>
          <w:p w14:paraId="3ABF8D77" w14:textId="77777777" w:rsidR="00EF3B08" w:rsidRPr="009E2A22" w:rsidRDefault="00EF3B08" w:rsidP="00087EF0">
            <w:pPr>
              <w:rPr>
                <w:rFonts w:ascii="Arial" w:hAnsi="Arial" w:cs="Arial"/>
                <w:sz w:val="24"/>
                <w:szCs w:val="24"/>
              </w:rPr>
            </w:pPr>
          </w:p>
        </w:tc>
      </w:tr>
      <w:tr w:rsidR="008F7E2A" w:rsidRPr="009E2A22" w14:paraId="6D861C44" w14:textId="77777777" w:rsidTr="007565A1">
        <w:tc>
          <w:tcPr>
            <w:tcW w:w="583" w:type="dxa"/>
            <w:tcBorders>
              <w:bottom w:val="single" w:sz="4" w:space="0" w:color="auto"/>
            </w:tcBorders>
            <w:tcMar>
              <w:top w:w="85" w:type="dxa"/>
              <w:bottom w:w="85" w:type="dxa"/>
            </w:tcMar>
          </w:tcPr>
          <w:p w14:paraId="0BE19238" w14:textId="280E5D98" w:rsidR="008F7E2A" w:rsidRPr="009E2A22" w:rsidRDefault="008F7E2A" w:rsidP="00087EF0">
            <w:pPr>
              <w:rPr>
                <w:rFonts w:ascii="Arial" w:hAnsi="Arial" w:cs="Arial"/>
                <w:sz w:val="24"/>
                <w:szCs w:val="24"/>
              </w:rPr>
            </w:pPr>
            <w:r w:rsidRPr="009E2A22">
              <w:rPr>
                <w:rFonts w:ascii="Arial" w:hAnsi="Arial" w:cs="Arial"/>
                <w:sz w:val="24"/>
                <w:szCs w:val="24"/>
              </w:rPr>
              <w:t>2c</w:t>
            </w:r>
            <w:r w:rsidR="004B2BF9" w:rsidRPr="009E2A22">
              <w:rPr>
                <w:rFonts w:ascii="Arial" w:hAnsi="Arial" w:cs="Arial"/>
                <w:sz w:val="24"/>
                <w:szCs w:val="24"/>
              </w:rPr>
              <w:t>)</w:t>
            </w:r>
          </w:p>
        </w:tc>
        <w:tc>
          <w:tcPr>
            <w:tcW w:w="1680" w:type="dxa"/>
            <w:tcBorders>
              <w:bottom w:val="single" w:sz="4" w:space="0" w:color="auto"/>
            </w:tcBorders>
            <w:tcMar>
              <w:top w:w="85" w:type="dxa"/>
              <w:bottom w:w="85" w:type="dxa"/>
            </w:tcMar>
          </w:tcPr>
          <w:p w14:paraId="665520E6" w14:textId="77777777" w:rsidR="008F7E2A" w:rsidRPr="009E2A22" w:rsidRDefault="008F7E2A" w:rsidP="00087EF0">
            <w:pPr>
              <w:rPr>
                <w:rFonts w:ascii="Arial" w:hAnsi="Arial" w:cs="Arial"/>
                <w:sz w:val="24"/>
                <w:szCs w:val="24"/>
              </w:rPr>
            </w:pPr>
            <w:r w:rsidRPr="009E2A22">
              <w:rPr>
                <w:rFonts w:ascii="Arial" w:hAnsi="Arial" w:cs="Arial"/>
                <w:sz w:val="24"/>
                <w:szCs w:val="24"/>
              </w:rPr>
              <w:t>Change of Research Assistants/</w:t>
            </w:r>
          </w:p>
          <w:p w14:paraId="6ADBFD4E" w14:textId="77777777" w:rsidR="008F7E2A" w:rsidRPr="009E2A22" w:rsidRDefault="008F7E2A" w:rsidP="00087EF0">
            <w:pPr>
              <w:rPr>
                <w:rFonts w:ascii="Arial" w:hAnsi="Arial" w:cs="Arial"/>
                <w:sz w:val="24"/>
                <w:szCs w:val="24"/>
              </w:rPr>
            </w:pPr>
            <w:r w:rsidRPr="009E2A22">
              <w:rPr>
                <w:rFonts w:ascii="Arial" w:hAnsi="Arial" w:cs="Arial"/>
                <w:sz w:val="24"/>
                <w:szCs w:val="24"/>
              </w:rPr>
              <w:t>Research Associates/</w:t>
            </w:r>
          </w:p>
          <w:p w14:paraId="14918CCE" w14:textId="77777777" w:rsidR="008F7E2A" w:rsidRPr="009E2A22" w:rsidRDefault="008F7E2A" w:rsidP="00087EF0">
            <w:pPr>
              <w:rPr>
                <w:rFonts w:ascii="Arial" w:hAnsi="Arial" w:cs="Arial"/>
                <w:sz w:val="24"/>
                <w:szCs w:val="24"/>
              </w:rPr>
            </w:pPr>
            <w:r w:rsidRPr="009E2A22">
              <w:rPr>
                <w:rFonts w:ascii="Arial" w:hAnsi="Arial" w:cs="Arial"/>
                <w:sz w:val="24"/>
                <w:szCs w:val="24"/>
              </w:rPr>
              <w:lastRenderedPageBreak/>
              <w:t>Student Assistants</w:t>
            </w:r>
          </w:p>
          <w:p w14:paraId="2ED36ADE" w14:textId="77777777" w:rsidR="008F7E2A" w:rsidRPr="009E2A22" w:rsidRDefault="008F7E2A" w:rsidP="00087EF0">
            <w:pPr>
              <w:rPr>
                <w:rFonts w:ascii="Arial" w:hAnsi="Arial" w:cs="Arial"/>
                <w:sz w:val="24"/>
                <w:szCs w:val="24"/>
              </w:rPr>
            </w:pPr>
            <w:r w:rsidRPr="009E2A22">
              <w:rPr>
                <w:rFonts w:ascii="Arial" w:hAnsi="Arial" w:cs="Arial"/>
                <w:sz w:val="24"/>
                <w:szCs w:val="24"/>
              </w:rPr>
              <w:t>(Removal/</w:t>
            </w:r>
          </w:p>
          <w:p w14:paraId="67B31574" w14:textId="7FB78AAE" w:rsidR="008F7E2A" w:rsidRPr="009E2A22" w:rsidRDefault="008F7E2A" w:rsidP="00087EF0">
            <w:pPr>
              <w:rPr>
                <w:rFonts w:ascii="Arial" w:hAnsi="Arial" w:cs="Arial"/>
                <w:sz w:val="24"/>
                <w:szCs w:val="24"/>
              </w:rPr>
            </w:pPr>
            <w:r w:rsidRPr="009E2A22">
              <w:rPr>
                <w:rFonts w:ascii="Arial" w:hAnsi="Arial" w:cs="Arial"/>
                <w:sz w:val="24"/>
                <w:szCs w:val="24"/>
              </w:rPr>
              <w:t>Replacement/Addition)</w:t>
            </w:r>
          </w:p>
        </w:tc>
        <w:tc>
          <w:tcPr>
            <w:tcW w:w="1985" w:type="dxa"/>
            <w:tcBorders>
              <w:bottom w:val="single" w:sz="4" w:space="0" w:color="auto"/>
            </w:tcBorders>
            <w:tcMar>
              <w:top w:w="85" w:type="dxa"/>
              <w:bottom w:w="85" w:type="dxa"/>
            </w:tcMar>
          </w:tcPr>
          <w:p w14:paraId="3F5032B7" w14:textId="77777777" w:rsidR="008F7E2A" w:rsidRPr="009E2A22" w:rsidRDefault="008F7E2A" w:rsidP="00087EF0">
            <w:pPr>
              <w:rPr>
                <w:rFonts w:ascii="Arial" w:hAnsi="Arial" w:cs="Arial"/>
                <w:sz w:val="24"/>
                <w:szCs w:val="24"/>
              </w:rPr>
            </w:pPr>
            <w:r w:rsidRPr="009E2A22">
              <w:rPr>
                <w:rFonts w:ascii="Arial" w:hAnsi="Arial" w:cs="Arial"/>
                <w:sz w:val="24"/>
                <w:szCs w:val="24"/>
              </w:rPr>
              <w:lastRenderedPageBreak/>
              <w:t>Impact on research outcomes and timeline</w:t>
            </w:r>
          </w:p>
          <w:p w14:paraId="02B679EA" w14:textId="77777777" w:rsidR="008F7E2A" w:rsidRPr="009E2A22" w:rsidRDefault="008F7E2A" w:rsidP="00087EF0">
            <w:pPr>
              <w:rPr>
                <w:rFonts w:ascii="Arial" w:hAnsi="Arial" w:cs="Arial"/>
                <w:sz w:val="24"/>
                <w:szCs w:val="24"/>
              </w:rPr>
            </w:pPr>
          </w:p>
          <w:p w14:paraId="5C4AFC4C" w14:textId="2D6FBAE9" w:rsidR="008F7E2A" w:rsidRPr="009E2A22" w:rsidRDefault="008F7E2A" w:rsidP="00087EF0">
            <w:pPr>
              <w:pStyle w:val="Default"/>
            </w:pPr>
            <w:r w:rsidRPr="009E2A22">
              <w:lastRenderedPageBreak/>
              <w:t>Relevance and contribution to project outcome</w:t>
            </w:r>
          </w:p>
        </w:tc>
        <w:tc>
          <w:tcPr>
            <w:tcW w:w="2268" w:type="dxa"/>
            <w:gridSpan w:val="2"/>
            <w:tcBorders>
              <w:bottom w:val="single" w:sz="4" w:space="0" w:color="auto"/>
            </w:tcBorders>
            <w:tcMar>
              <w:top w:w="85" w:type="dxa"/>
              <w:bottom w:w="85" w:type="dxa"/>
            </w:tcMar>
          </w:tcPr>
          <w:p w14:paraId="43BDE4CC" w14:textId="32623944" w:rsidR="008F7E2A" w:rsidRPr="009E2A22" w:rsidRDefault="008F7E2A" w:rsidP="00087EF0">
            <w:pPr>
              <w:pStyle w:val="Default"/>
            </w:pPr>
            <w:r w:rsidRPr="009E2A22">
              <w:lastRenderedPageBreak/>
              <w:t xml:space="preserve">The need for changes in the approved number of the project team members (due to </w:t>
            </w:r>
            <w:r w:rsidRPr="009E2A22">
              <w:lastRenderedPageBreak/>
              <w:t>removal or addition of research assistants/research associates/student assistants) must be driven by the project need and justified accordingly.</w:t>
            </w:r>
          </w:p>
        </w:tc>
        <w:tc>
          <w:tcPr>
            <w:tcW w:w="2268" w:type="dxa"/>
            <w:tcBorders>
              <w:bottom w:val="single" w:sz="4" w:space="0" w:color="auto"/>
            </w:tcBorders>
            <w:tcMar>
              <w:top w:w="85" w:type="dxa"/>
              <w:bottom w:w="85" w:type="dxa"/>
            </w:tcMar>
          </w:tcPr>
          <w:p w14:paraId="0EE44C1A" w14:textId="77777777" w:rsidR="008F7E2A" w:rsidRPr="009E2A22" w:rsidRDefault="008F7E2A" w:rsidP="00087EF0">
            <w:pPr>
              <w:pStyle w:val="Default"/>
            </w:pPr>
            <w:r w:rsidRPr="009E2A22">
              <w:lastRenderedPageBreak/>
              <w:t>Form A5</w:t>
            </w:r>
          </w:p>
          <w:p w14:paraId="66FF433E" w14:textId="77777777" w:rsidR="008F7E2A" w:rsidRPr="009E2A22" w:rsidRDefault="008F7E2A" w:rsidP="00087EF0">
            <w:pPr>
              <w:rPr>
                <w:rFonts w:ascii="Arial" w:hAnsi="Arial" w:cs="Arial"/>
                <w:sz w:val="24"/>
                <w:szCs w:val="24"/>
              </w:rPr>
            </w:pPr>
          </w:p>
        </w:tc>
        <w:tc>
          <w:tcPr>
            <w:tcW w:w="2551" w:type="dxa"/>
            <w:tcBorders>
              <w:bottom w:val="single" w:sz="4" w:space="0" w:color="auto"/>
            </w:tcBorders>
            <w:tcMar>
              <w:top w:w="85" w:type="dxa"/>
              <w:bottom w:w="85" w:type="dxa"/>
            </w:tcMar>
          </w:tcPr>
          <w:p w14:paraId="69C39942" w14:textId="43F7652E" w:rsidR="008F7E2A" w:rsidRPr="009E2A22" w:rsidRDefault="008F7E2A" w:rsidP="00087EF0">
            <w:pPr>
              <w:rPr>
                <w:rFonts w:ascii="Arial" w:hAnsi="Arial" w:cs="Arial"/>
                <w:sz w:val="24"/>
                <w:szCs w:val="24"/>
              </w:rPr>
            </w:pPr>
            <w:r w:rsidRPr="009E2A22">
              <w:rPr>
                <w:rFonts w:ascii="Arial" w:hAnsi="Arial" w:cs="Arial"/>
                <w:sz w:val="24"/>
                <w:szCs w:val="24"/>
              </w:rPr>
              <w:t xml:space="preserve">Form A5 is duly completed and endorsed. All supporting documents are </w:t>
            </w:r>
            <w:r w:rsidRPr="009E2A22">
              <w:rPr>
                <w:rFonts w:ascii="Arial" w:hAnsi="Arial" w:cs="Arial"/>
                <w:sz w:val="24"/>
                <w:szCs w:val="24"/>
              </w:rPr>
              <w:lastRenderedPageBreak/>
              <w:t xml:space="preserve">attached. Check is done on whether requested item was in the approved budget and whether requested item is within WDARF Grant fundable list, as well as value for money considerations.  </w:t>
            </w:r>
          </w:p>
        </w:tc>
        <w:tc>
          <w:tcPr>
            <w:tcW w:w="2613" w:type="dxa"/>
            <w:shd w:val="clear" w:color="auto" w:fill="auto"/>
            <w:tcMar>
              <w:top w:w="85" w:type="dxa"/>
              <w:bottom w:w="85" w:type="dxa"/>
            </w:tcMar>
          </w:tcPr>
          <w:p w14:paraId="5096955F" w14:textId="77777777" w:rsidR="008F7E2A" w:rsidRPr="009E2A22" w:rsidRDefault="008F7E2A" w:rsidP="00087EF0">
            <w:pPr>
              <w:pStyle w:val="Default"/>
              <w:rPr>
                <w:u w:val="single"/>
              </w:rPr>
            </w:pPr>
            <w:r w:rsidRPr="009E2A22">
              <w:rPr>
                <w:u w:val="single"/>
              </w:rPr>
              <w:lastRenderedPageBreak/>
              <w:t xml:space="preserve">Fund virement </w:t>
            </w:r>
          </w:p>
          <w:p w14:paraId="165C2188" w14:textId="5462B4AD" w:rsidR="00C831BD" w:rsidRPr="009E2A22" w:rsidRDefault="008F7E2A" w:rsidP="00087EF0">
            <w:pPr>
              <w:pStyle w:val="Default"/>
            </w:pPr>
            <w:r w:rsidRPr="009E2A22">
              <w:t xml:space="preserve">SSG delegates the approval authority for the virement of funds between approved </w:t>
            </w:r>
            <w:r w:rsidRPr="009E2A22">
              <w:lastRenderedPageBreak/>
              <w:t>votes to the Host Institution, subject to a cumulative amount not exceeding 10% of the original total project direct cost value (excluding IRC). SSG is to be notified</w:t>
            </w:r>
            <w:r w:rsidR="0081305D" w:rsidRPr="009E2A22">
              <w:t>,</w:t>
            </w:r>
            <w:r w:rsidR="00C831BD" w:rsidRPr="009E2A22">
              <w:t xml:space="preserve"> through Secretariat</w:t>
            </w:r>
            <w:r w:rsidR="0081305D" w:rsidRPr="009E2A22">
              <w:t>,</w:t>
            </w:r>
            <w:r w:rsidR="00C831BD" w:rsidRPr="009E2A22">
              <w:t xml:space="preserve"> of all virement made between and within approved votes</w:t>
            </w:r>
            <w:r w:rsidR="0081305D" w:rsidRPr="009E2A22">
              <w:t>,</w:t>
            </w:r>
            <w:r w:rsidR="00C831BD" w:rsidRPr="009E2A22">
              <w:t xml:space="preserve"> in the progress report.</w:t>
            </w:r>
          </w:p>
          <w:p w14:paraId="677F16E6" w14:textId="77777777" w:rsidR="00C831BD" w:rsidRPr="009E2A22" w:rsidRDefault="00C831BD" w:rsidP="00087EF0">
            <w:pPr>
              <w:pStyle w:val="Default"/>
            </w:pPr>
          </w:p>
          <w:p w14:paraId="4DBBA8D8" w14:textId="6220275E" w:rsidR="008F7E2A" w:rsidRPr="009E2A22" w:rsidRDefault="00C831BD" w:rsidP="00087EF0">
            <w:pPr>
              <w:pStyle w:val="Default"/>
            </w:pPr>
            <w:r w:rsidRPr="009E2A22">
              <w:t xml:space="preserve">For virement between approved votes which is cumulatively above 10%, the approval authority remains as SSG. </w:t>
            </w:r>
            <w:r w:rsidR="008F7E2A" w:rsidRPr="009E2A22">
              <w:t xml:space="preserve"> </w:t>
            </w:r>
          </w:p>
          <w:p w14:paraId="0FDB5CDC" w14:textId="5F5FAC26" w:rsidR="008F7E2A" w:rsidRPr="009E2A22" w:rsidRDefault="008F7E2A" w:rsidP="00087EF0">
            <w:pPr>
              <w:rPr>
                <w:rFonts w:ascii="Arial" w:hAnsi="Arial" w:cs="Arial"/>
                <w:sz w:val="24"/>
                <w:szCs w:val="24"/>
              </w:rPr>
            </w:pPr>
            <w:r w:rsidRPr="009E2A22">
              <w:rPr>
                <w:rFonts w:ascii="Arial" w:hAnsi="Arial" w:cs="Arial"/>
                <w:sz w:val="24"/>
                <w:szCs w:val="24"/>
              </w:rPr>
              <w:t>Inter-institutional virement require</w:t>
            </w:r>
            <w:r w:rsidR="0081305D" w:rsidRPr="009E2A22">
              <w:rPr>
                <w:rFonts w:ascii="Arial" w:hAnsi="Arial" w:cs="Arial"/>
                <w:sz w:val="24"/>
                <w:szCs w:val="24"/>
              </w:rPr>
              <w:t>s</w:t>
            </w:r>
            <w:r w:rsidRPr="009E2A22">
              <w:rPr>
                <w:rFonts w:ascii="Arial" w:hAnsi="Arial" w:cs="Arial"/>
                <w:sz w:val="24"/>
                <w:szCs w:val="24"/>
              </w:rPr>
              <w:t xml:space="preserve"> SSG’s approval and acknowledgement from the DOR (or equivalent) for all institutions involved. </w:t>
            </w:r>
          </w:p>
        </w:tc>
      </w:tr>
    </w:tbl>
    <w:p w14:paraId="4AC0C9F4" w14:textId="6E8C3573" w:rsidR="005321DD" w:rsidRPr="008B0C86" w:rsidRDefault="005321DD" w:rsidP="00157E00">
      <w:pPr>
        <w:spacing w:after="0" w:line="360" w:lineRule="auto"/>
        <w:rPr>
          <w:rFonts w:ascii="Arial" w:hAnsi="Arial" w:cs="Arial"/>
        </w:rPr>
      </w:pPr>
    </w:p>
    <w:sectPr w:rsidR="005321DD" w:rsidRPr="008B0C86" w:rsidSect="00B6706D">
      <w:footerReference w:type="default" r:id="rId3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919F" w14:textId="77777777" w:rsidR="00FC30B8" w:rsidRDefault="00FC30B8" w:rsidP="00205C00">
      <w:pPr>
        <w:spacing w:after="0" w:line="240" w:lineRule="auto"/>
      </w:pPr>
      <w:r>
        <w:separator/>
      </w:r>
    </w:p>
  </w:endnote>
  <w:endnote w:type="continuationSeparator" w:id="0">
    <w:p w14:paraId="60308E22" w14:textId="77777777" w:rsidR="00FC30B8" w:rsidRDefault="00FC30B8" w:rsidP="0020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62B8" w14:textId="77777777" w:rsidR="00D60882" w:rsidRDefault="00D60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31795"/>
      <w:docPartObj>
        <w:docPartGallery w:val="Page Numbers (Bottom of Page)"/>
        <w:docPartUnique/>
      </w:docPartObj>
    </w:sdtPr>
    <w:sdtEndPr>
      <w:rPr>
        <w:noProof/>
      </w:rPr>
    </w:sdtEndPr>
    <w:sdtContent>
      <w:p w14:paraId="15047216" w14:textId="43E53F23" w:rsidR="00B80CEA" w:rsidRDefault="00B80CEA">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0B226D7" w14:textId="77777777" w:rsidR="00B80CEA" w:rsidRDefault="00B80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FE92" w14:textId="77777777" w:rsidR="00D60882" w:rsidRDefault="00D608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5135"/>
      <w:docPartObj>
        <w:docPartGallery w:val="Page Numbers (Bottom of Page)"/>
        <w:docPartUnique/>
      </w:docPartObj>
    </w:sdtPr>
    <w:sdtEndPr>
      <w:rPr>
        <w:noProof/>
      </w:rPr>
    </w:sdtEndPr>
    <w:sdtContent>
      <w:p w14:paraId="5390F944" w14:textId="5D370390" w:rsidR="00B80CEA" w:rsidRDefault="00B80CEA">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7BB78216" w14:textId="77777777" w:rsidR="00B80CEA" w:rsidRDefault="00B8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16A7" w14:textId="77777777" w:rsidR="00FC30B8" w:rsidRDefault="00FC30B8" w:rsidP="00205C00">
      <w:pPr>
        <w:spacing w:after="0" w:line="240" w:lineRule="auto"/>
      </w:pPr>
      <w:r>
        <w:separator/>
      </w:r>
    </w:p>
  </w:footnote>
  <w:footnote w:type="continuationSeparator" w:id="0">
    <w:p w14:paraId="706E6903" w14:textId="77777777" w:rsidR="00FC30B8" w:rsidRDefault="00FC30B8" w:rsidP="0020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D488" w14:textId="77777777" w:rsidR="00D60882" w:rsidRDefault="00D60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1CE8" w14:textId="02AD142A" w:rsidR="002D533A" w:rsidRDefault="002D533A">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8ABF155" wp14:editId="6FAAB20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903767" y="9505"/>
                          <a:ext cx="56678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C8CBA" w14:textId="72F6391A" w:rsidR="002D533A" w:rsidRPr="00B25FF8" w:rsidRDefault="002D533A">
                            <w:pPr>
                              <w:pStyle w:val="Header"/>
                              <w:rPr>
                                <w:b/>
                                <w:bCs/>
                                <w:color w:val="FFFFFF" w:themeColor="background1"/>
                                <w:sz w:val="28"/>
                                <w:szCs w:val="28"/>
                              </w:rPr>
                            </w:pPr>
                            <w:r w:rsidRPr="00B25FF8">
                              <w:rPr>
                                <w:b/>
                                <w:bCs/>
                                <w:color w:val="FFFFFF" w:themeColor="background1"/>
                                <w:sz w:val="28"/>
                                <w:szCs w:val="28"/>
                              </w:rPr>
                              <w:t>202</w:t>
                            </w:r>
                            <w:r w:rsidR="006B3E4D" w:rsidRPr="00B25FF8">
                              <w:rPr>
                                <w:b/>
                                <w:bCs/>
                                <w:noProof/>
                                <w:color w:val="FFFFFF" w:themeColor="background1"/>
                                <w:sz w:val="28"/>
                                <w:szCs w:val="28"/>
                              </w:rPr>
                              <w:t>3</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ABF155" id="Group 167" o:spid="_x0000_s1029"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aG6ggUAAIIaAAAOAAAAZHJzL2Uyb0RvYy54bWzsWVmP2zYQfi/Q/0Do&#10;sUBjSb6NeINt0gQBgiRItkj6SFOUJVQSVZJee/vr+/HSyl4ndjfF9sD6weYxBzkcfpwZP322qyty&#10;zaUqRbOMkidxRHjDRFY262X0y9XLH2cRUZo2Ga1Ew5fRDVfRs4vvv3u6bRc8FYWoMi4JhDRqsW2X&#10;UaF1uxgMFCt4TdUT0fIGk7mQNdXoyvUgk3QL6XU1SON4MtgKmbVSMK4URl+4yejCys9zzvS7PFdc&#10;k2oZYW3afkv7vTLfg4undLGWtC1K5pdB77GKmpYNlHaiXlBNyUaWd0TVJZNCiVw/YaIeiDwvGbd7&#10;wG6S+GA3r6TYtHYv68V23XZmgmkP7HRvsezt9SvZfmzfS1hi265hC9sze9nlsja/WCXZWZPddCbj&#10;O00YBpNpHE9no4gwzCVxOkrSmTMqK2D5O3ys+PkE5yAoHuwtp+u4ZWLd7yUpMyidwMUaWsO5rL2I&#10;GfCb+Q/tDu6vbk9YfdsJfyxoy63jqEXfUvNgqQ+4GLRZVxzWmjtrWcrOEdRCwSe+1Qu6s6SLVir9&#10;iouamMYykliAvTD0+o3SOC6QBhKjVYmqzF6WVWU7Bg3480qSa4p7vFonjrVqC+qG7EWGCIsbhtIK&#10;3BNSNUZUI4xQp8+MwMnCVm1L31Tc0FXNB57Dv+DiqVXWSXYKKWO80W4dqqAZd8PjGB9jzztrsQKN&#10;5Bz6O9lewP7+gmwnxtMbVm4BrWOOv7Ywx9xxWM2i0R1zXTZCHhNQYVdes6MPRnKmMVZaiewGt08K&#10;B6eqZS9LnOobqvR7KoGfQFq8CfodvvJKbJeR8K2IFEL+cWzc0MPpMRuRLfB4GanfN1TyiFSvG1yH&#10;eTIaGQC3ndF4mqIj+zOr/kyzqZ8LuEqC16dltmnodRWauRT1Jzwdl0YrpmjDoHsZMS1D57l27wQe&#10;H8YvLy0ZQLul+k3zsWVGuLGq8dqr3ScqW+/aGtj4VoQrSBcHHu5oDWcjLjda5KV1/1u7ensDDgzU&#10;PQQuTGEAh6A9XEj/BlgYTYaxOTX3OCSjOV4K51vhbWEbBwvGHsFQeEUzgIIZWmd+YUw0jSo1/wxp&#10;eV3Bx34YkJhsSTKapLPULvYI+a/75AVJYvjRzHr4EfLP8JdOupd8WkefKSYndaT30bHH5PZwWtOw&#10;p+kMW/XJvZ1O68DT31nsDB375CdttX98j6f9Nd/tH99kOEsn89Ou2+cZIZCbzx/yxPFIdjedFi4O&#10;oAu2a/ztRwvAjGjXvXStUCae7EMBgs7QxVV30AIuAx0nmHFp+8zhzTuPGbexz2zRB5s5jxk27zMP&#10;/9KycX/6zAFOrWa3Am87E2CZpKeySY/G44egKyJIelZGId4tqo3JQ5PglQ5YSgq0PVCa+RrP95Ww&#10;lPogoofO29mq6VN10rDgcDaBIvy2Vl6fMuh1Zxnowq+jd95tLeGc1pswUIVfRw0MObICVgnFnRJj&#10;CRuxdSYxluw9THtx5BcCQSdqj/Ix4swfI87HiPNYJjoF/N6JODGIW2RCXuSs981ER9M0OVKPwI0O&#10;IWdIM8/MRFdV2YZE1LR9FQZwelCDOVKrcvWdF4JtamSLrmAleUU1qmWqKFsFWF7wesUzgPPrzIel&#10;SkuuGSApJIvMJ8jdBHbTX5YDmj3sOUApkzLfQShIeUyBH1Pgf3kKfFsGfLB0GOGdA6crU+b8SexI&#10;Mj1Mh4neYcIUATxmfaFeNo+H08nUhiDzcTw21Cjk+BroeDJBzO3y4+F0nM7s/P2xqqtumZttIrrJ&#10;cOxi527GX/pQTHJB9xlVsDOKTcdLXGcwPnSJK/stoKEPUO6WuPRutfMH+49Xu3zp60i1y8/8X6pd&#10;9qrjjw4bjPs/Zcw/Kf2+Parbv44u/gQ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De0JlU3QAAAAUBAAAPAAAAZHJzL2Rv&#10;d25yZXYueG1sTI9BS8NAEIXvQv/DMgVvdtOKUdJsShGq6KFiW/C6zU6TtNnZsLtpo7/e0YteBh7v&#10;8eZ7+WKwrTijD40jBdNJAgKpdKahSsFuu7p5ABGiJqNbR6jgEwMsitFVrjPjLvSO502sBJdQyLSC&#10;OsYukzKUNVodJq5DYu/gvNWRpa+k8frC5baVsyRJpdUN8Ydad/hYY3na9FbBx/Py9Wm9Pb587VK7&#10;6t/M+i7xvVLX42E5BxFxiH9h+MFndCiYae96MkG0CnhI/L3szdJ7nrHnUDq9BVnk8j998Q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AlaG6ggUAAIIaAAAOAAAA&#10;AAAAAAAAAAAAADoCAABkcnMvZTJvRG9jLnhtbFBLAQItAAoAAAAAAAAAIQCiPdYt8BoAAPAaAAAU&#10;AAAAAAAAAAAAAAAAAOgHAABkcnMvbWVkaWEvaW1hZ2UxLnBuZ1BLAQItABQABgAIAAAAIQDe0JlU&#10;3QAAAAUBAAAPAAAAAAAAAAAAAAAAAAojAABkcnMvZG93bnJldi54bWxQSwECLQAUAAYACAAAACEA&#10;qiYOvrwAAAAhAQAAGQAAAAAAAAAAAAAAAAAUJAAAZHJzL19yZWxzL2Uyb0RvYy54bWwucmVsc1BL&#10;BQYAAAAABgAGAHwBAAAHJQAAAAA=&#10;">
              <v:group id="Group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3"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4" type="#_x0000_t202" style="position:absolute;left:9037;top:95;width:5668;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FCC8CBA" w14:textId="72F6391A" w:rsidR="002D533A" w:rsidRPr="00B25FF8" w:rsidRDefault="002D533A">
                      <w:pPr>
                        <w:pStyle w:val="Header"/>
                        <w:rPr>
                          <w:b/>
                          <w:bCs/>
                          <w:color w:val="FFFFFF" w:themeColor="background1"/>
                          <w:sz w:val="28"/>
                          <w:szCs w:val="28"/>
                        </w:rPr>
                      </w:pPr>
                      <w:r w:rsidRPr="00B25FF8">
                        <w:rPr>
                          <w:b/>
                          <w:bCs/>
                          <w:color w:val="FFFFFF" w:themeColor="background1"/>
                          <w:sz w:val="28"/>
                          <w:szCs w:val="28"/>
                        </w:rPr>
                        <w:t>202</w:t>
                      </w:r>
                      <w:r w:rsidR="006B3E4D" w:rsidRPr="00B25FF8">
                        <w:rPr>
                          <w:b/>
                          <w:bCs/>
                          <w:noProof/>
                          <w:color w:val="FFFFFF" w:themeColor="background1"/>
                          <w:sz w:val="28"/>
                          <w:szCs w:val="28"/>
                        </w:rPr>
                        <w:t>3</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944C" w14:textId="77777777" w:rsidR="00D60882" w:rsidRDefault="00D6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1B2"/>
    <w:multiLevelType w:val="multilevel"/>
    <w:tmpl w:val="F9EA23FA"/>
    <w:lvl w:ilvl="0">
      <w:start w:val="16"/>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167D7EEF"/>
    <w:multiLevelType w:val="hybridMultilevel"/>
    <w:tmpl w:val="0A8C2262"/>
    <w:lvl w:ilvl="0" w:tplc="C8A27238">
      <w:start w:val="16"/>
      <w:numFmt w:val="decimal"/>
      <w:lvlText w:val="%1."/>
      <w:lvlJc w:val="left"/>
      <w:pPr>
        <w:ind w:left="128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51013F"/>
    <w:multiLevelType w:val="hybridMultilevel"/>
    <w:tmpl w:val="C37A942C"/>
    <w:lvl w:ilvl="0" w:tplc="48090019">
      <w:start w:val="1"/>
      <w:numFmt w:val="lowerLetter"/>
      <w:lvlText w:val="%1."/>
      <w:lvlJc w:val="left"/>
      <w:pPr>
        <w:ind w:left="1288" w:hanging="360"/>
      </w:pPr>
    </w:lvl>
    <w:lvl w:ilvl="1" w:tplc="48090019">
      <w:start w:val="1"/>
      <w:numFmt w:val="lowerLetter"/>
      <w:lvlText w:val="%2."/>
      <w:lvlJc w:val="left"/>
      <w:pPr>
        <w:ind w:left="2008" w:hanging="360"/>
      </w:pPr>
    </w:lvl>
    <w:lvl w:ilvl="2" w:tplc="4809001B" w:tentative="1">
      <w:start w:val="1"/>
      <w:numFmt w:val="lowerRoman"/>
      <w:lvlText w:val="%3."/>
      <w:lvlJc w:val="right"/>
      <w:pPr>
        <w:ind w:left="2728" w:hanging="180"/>
      </w:pPr>
    </w:lvl>
    <w:lvl w:ilvl="3" w:tplc="4809000F" w:tentative="1">
      <w:start w:val="1"/>
      <w:numFmt w:val="decimal"/>
      <w:lvlText w:val="%4."/>
      <w:lvlJc w:val="left"/>
      <w:pPr>
        <w:ind w:left="3448" w:hanging="360"/>
      </w:pPr>
    </w:lvl>
    <w:lvl w:ilvl="4" w:tplc="48090019" w:tentative="1">
      <w:start w:val="1"/>
      <w:numFmt w:val="lowerLetter"/>
      <w:lvlText w:val="%5."/>
      <w:lvlJc w:val="left"/>
      <w:pPr>
        <w:ind w:left="4168" w:hanging="360"/>
      </w:pPr>
    </w:lvl>
    <w:lvl w:ilvl="5" w:tplc="4809001B" w:tentative="1">
      <w:start w:val="1"/>
      <w:numFmt w:val="lowerRoman"/>
      <w:lvlText w:val="%6."/>
      <w:lvlJc w:val="right"/>
      <w:pPr>
        <w:ind w:left="4888" w:hanging="180"/>
      </w:pPr>
    </w:lvl>
    <w:lvl w:ilvl="6" w:tplc="4809000F" w:tentative="1">
      <w:start w:val="1"/>
      <w:numFmt w:val="decimal"/>
      <w:lvlText w:val="%7."/>
      <w:lvlJc w:val="left"/>
      <w:pPr>
        <w:ind w:left="5608" w:hanging="360"/>
      </w:pPr>
    </w:lvl>
    <w:lvl w:ilvl="7" w:tplc="48090019" w:tentative="1">
      <w:start w:val="1"/>
      <w:numFmt w:val="lowerLetter"/>
      <w:lvlText w:val="%8."/>
      <w:lvlJc w:val="left"/>
      <w:pPr>
        <w:ind w:left="6328" w:hanging="360"/>
      </w:pPr>
    </w:lvl>
    <w:lvl w:ilvl="8" w:tplc="4809001B" w:tentative="1">
      <w:start w:val="1"/>
      <w:numFmt w:val="lowerRoman"/>
      <w:lvlText w:val="%9."/>
      <w:lvlJc w:val="right"/>
      <w:pPr>
        <w:ind w:left="7048" w:hanging="180"/>
      </w:pPr>
    </w:lvl>
  </w:abstractNum>
  <w:abstractNum w:abstractNumId="3" w15:restartNumberingAfterBreak="0">
    <w:nsid w:val="1BCD3061"/>
    <w:multiLevelType w:val="hybridMultilevel"/>
    <w:tmpl w:val="2828E4AE"/>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BDF5DBD"/>
    <w:multiLevelType w:val="hybridMultilevel"/>
    <w:tmpl w:val="FA3A38A4"/>
    <w:lvl w:ilvl="0" w:tplc="48090019">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5" w15:restartNumberingAfterBreak="0">
    <w:nsid w:val="1CC1410E"/>
    <w:multiLevelType w:val="multilevel"/>
    <w:tmpl w:val="254C58FC"/>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 w15:restartNumberingAfterBreak="0">
    <w:nsid w:val="27440EEE"/>
    <w:multiLevelType w:val="hybridMultilevel"/>
    <w:tmpl w:val="CAB63CF4"/>
    <w:lvl w:ilvl="0" w:tplc="48090019">
      <w:start w:val="1"/>
      <w:numFmt w:val="lowerLetter"/>
      <w:lvlText w:val="%1."/>
      <w:lvlJc w:val="left"/>
      <w:pPr>
        <w:ind w:left="2008" w:hanging="360"/>
      </w:pPr>
    </w:lvl>
    <w:lvl w:ilvl="1" w:tplc="48090019" w:tentative="1">
      <w:start w:val="1"/>
      <w:numFmt w:val="lowerLetter"/>
      <w:lvlText w:val="%2."/>
      <w:lvlJc w:val="left"/>
      <w:pPr>
        <w:ind w:left="2728" w:hanging="360"/>
      </w:pPr>
    </w:lvl>
    <w:lvl w:ilvl="2" w:tplc="4809001B" w:tentative="1">
      <w:start w:val="1"/>
      <w:numFmt w:val="lowerRoman"/>
      <w:lvlText w:val="%3."/>
      <w:lvlJc w:val="right"/>
      <w:pPr>
        <w:ind w:left="3448" w:hanging="180"/>
      </w:pPr>
    </w:lvl>
    <w:lvl w:ilvl="3" w:tplc="4809000F" w:tentative="1">
      <w:start w:val="1"/>
      <w:numFmt w:val="decimal"/>
      <w:lvlText w:val="%4."/>
      <w:lvlJc w:val="left"/>
      <w:pPr>
        <w:ind w:left="4168" w:hanging="360"/>
      </w:pPr>
    </w:lvl>
    <w:lvl w:ilvl="4" w:tplc="48090019" w:tentative="1">
      <w:start w:val="1"/>
      <w:numFmt w:val="lowerLetter"/>
      <w:lvlText w:val="%5."/>
      <w:lvlJc w:val="left"/>
      <w:pPr>
        <w:ind w:left="4888" w:hanging="360"/>
      </w:pPr>
    </w:lvl>
    <w:lvl w:ilvl="5" w:tplc="4809001B" w:tentative="1">
      <w:start w:val="1"/>
      <w:numFmt w:val="lowerRoman"/>
      <w:lvlText w:val="%6."/>
      <w:lvlJc w:val="right"/>
      <w:pPr>
        <w:ind w:left="5608" w:hanging="180"/>
      </w:pPr>
    </w:lvl>
    <w:lvl w:ilvl="6" w:tplc="4809000F" w:tentative="1">
      <w:start w:val="1"/>
      <w:numFmt w:val="decimal"/>
      <w:lvlText w:val="%7."/>
      <w:lvlJc w:val="left"/>
      <w:pPr>
        <w:ind w:left="6328" w:hanging="360"/>
      </w:pPr>
    </w:lvl>
    <w:lvl w:ilvl="7" w:tplc="48090019" w:tentative="1">
      <w:start w:val="1"/>
      <w:numFmt w:val="lowerLetter"/>
      <w:lvlText w:val="%8."/>
      <w:lvlJc w:val="left"/>
      <w:pPr>
        <w:ind w:left="7048" w:hanging="360"/>
      </w:pPr>
    </w:lvl>
    <w:lvl w:ilvl="8" w:tplc="4809001B" w:tentative="1">
      <w:start w:val="1"/>
      <w:numFmt w:val="lowerRoman"/>
      <w:lvlText w:val="%9."/>
      <w:lvlJc w:val="right"/>
      <w:pPr>
        <w:ind w:left="7768" w:hanging="180"/>
      </w:pPr>
    </w:lvl>
  </w:abstractNum>
  <w:abstractNum w:abstractNumId="7" w15:restartNumberingAfterBreak="0">
    <w:nsid w:val="2ACE4DFA"/>
    <w:multiLevelType w:val="hybridMultilevel"/>
    <w:tmpl w:val="90CAFC3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AD20057"/>
    <w:multiLevelType w:val="multilevel"/>
    <w:tmpl w:val="167CFBC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43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9" w15:restartNumberingAfterBreak="0">
    <w:nsid w:val="2ED435A7"/>
    <w:multiLevelType w:val="hybridMultilevel"/>
    <w:tmpl w:val="FA8689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2F23A0C"/>
    <w:multiLevelType w:val="hybridMultilevel"/>
    <w:tmpl w:val="B9F0B7F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66D23E3"/>
    <w:multiLevelType w:val="hybridMultilevel"/>
    <w:tmpl w:val="E6BAEFE0"/>
    <w:lvl w:ilvl="0" w:tplc="48090019">
      <w:start w:val="1"/>
      <w:numFmt w:val="lowerLetter"/>
      <w:lvlText w:val="%1."/>
      <w:lvlJc w:val="left"/>
      <w:pPr>
        <w:ind w:left="1288" w:hanging="360"/>
      </w:pPr>
    </w:lvl>
    <w:lvl w:ilvl="1" w:tplc="48090019">
      <w:start w:val="1"/>
      <w:numFmt w:val="lowerLetter"/>
      <w:lvlText w:val="%2."/>
      <w:lvlJc w:val="left"/>
      <w:pPr>
        <w:ind w:left="2008" w:hanging="360"/>
      </w:pPr>
    </w:lvl>
    <w:lvl w:ilvl="2" w:tplc="4809001B" w:tentative="1">
      <w:start w:val="1"/>
      <w:numFmt w:val="lowerRoman"/>
      <w:lvlText w:val="%3."/>
      <w:lvlJc w:val="right"/>
      <w:pPr>
        <w:ind w:left="2728" w:hanging="180"/>
      </w:pPr>
    </w:lvl>
    <w:lvl w:ilvl="3" w:tplc="4809000F" w:tentative="1">
      <w:start w:val="1"/>
      <w:numFmt w:val="decimal"/>
      <w:lvlText w:val="%4."/>
      <w:lvlJc w:val="left"/>
      <w:pPr>
        <w:ind w:left="3448" w:hanging="360"/>
      </w:pPr>
    </w:lvl>
    <w:lvl w:ilvl="4" w:tplc="48090019" w:tentative="1">
      <w:start w:val="1"/>
      <w:numFmt w:val="lowerLetter"/>
      <w:lvlText w:val="%5."/>
      <w:lvlJc w:val="left"/>
      <w:pPr>
        <w:ind w:left="4168" w:hanging="360"/>
      </w:pPr>
    </w:lvl>
    <w:lvl w:ilvl="5" w:tplc="4809001B" w:tentative="1">
      <w:start w:val="1"/>
      <w:numFmt w:val="lowerRoman"/>
      <w:lvlText w:val="%6."/>
      <w:lvlJc w:val="right"/>
      <w:pPr>
        <w:ind w:left="4888" w:hanging="180"/>
      </w:pPr>
    </w:lvl>
    <w:lvl w:ilvl="6" w:tplc="4809000F" w:tentative="1">
      <w:start w:val="1"/>
      <w:numFmt w:val="decimal"/>
      <w:lvlText w:val="%7."/>
      <w:lvlJc w:val="left"/>
      <w:pPr>
        <w:ind w:left="5608" w:hanging="360"/>
      </w:pPr>
    </w:lvl>
    <w:lvl w:ilvl="7" w:tplc="48090019" w:tentative="1">
      <w:start w:val="1"/>
      <w:numFmt w:val="lowerLetter"/>
      <w:lvlText w:val="%8."/>
      <w:lvlJc w:val="left"/>
      <w:pPr>
        <w:ind w:left="6328" w:hanging="360"/>
      </w:pPr>
    </w:lvl>
    <w:lvl w:ilvl="8" w:tplc="4809001B" w:tentative="1">
      <w:start w:val="1"/>
      <w:numFmt w:val="lowerRoman"/>
      <w:lvlText w:val="%9."/>
      <w:lvlJc w:val="right"/>
      <w:pPr>
        <w:ind w:left="7048" w:hanging="180"/>
      </w:pPr>
    </w:lvl>
  </w:abstractNum>
  <w:abstractNum w:abstractNumId="12" w15:restartNumberingAfterBreak="0">
    <w:nsid w:val="380E3499"/>
    <w:multiLevelType w:val="hybridMultilevel"/>
    <w:tmpl w:val="7122A98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396E70BD"/>
    <w:multiLevelType w:val="hybridMultilevel"/>
    <w:tmpl w:val="8E329298"/>
    <w:lvl w:ilvl="0" w:tplc="48090015">
      <w:start w:val="1"/>
      <w:numFmt w:val="upp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993008B"/>
    <w:multiLevelType w:val="multilevel"/>
    <w:tmpl w:val="254C58FC"/>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39DA315E"/>
    <w:multiLevelType w:val="multilevel"/>
    <w:tmpl w:val="DB88B0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15:restartNumberingAfterBreak="0">
    <w:nsid w:val="3D3B30DD"/>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0485BD7"/>
    <w:multiLevelType w:val="hybridMultilevel"/>
    <w:tmpl w:val="040C95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2D23B2F"/>
    <w:multiLevelType w:val="hybridMultilevel"/>
    <w:tmpl w:val="60587C2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3222162"/>
    <w:multiLevelType w:val="multilevel"/>
    <w:tmpl w:val="8AA45C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0" w15:restartNumberingAfterBreak="0">
    <w:nsid w:val="44400C2B"/>
    <w:multiLevelType w:val="hybridMultilevel"/>
    <w:tmpl w:val="05588546"/>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21" w15:restartNumberingAfterBreak="0">
    <w:nsid w:val="44F659D0"/>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65F61F3"/>
    <w:multiLevelType w:val="hybridMultilevel"/>
    <w:tmpl w:val="EE82929C"/>
    <w:lvl w:ilvl="0" w:tplc="D7F45EBE">
      <w:start w:val="1"/>
      <w:numFmt w:val="lowerLetter"/>
      <w:lvlText w:val="%1."/>
      <w:lvlJc w:val="left"/>
      <w:pPr>
        <w:ind w:left="1440" w:hanging="360"/>
      </w:pPr>
      <w:rPr>
        <w:strike w:val="0"/>
      </w:r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3" w15:restartNumberingAfterBreak="0">
    <w:nsid w:val="47960852"/>
    <w:multiLevelType w:val="multilevel"/>
    <w:tmpl w:val="C2049492"/>
    <w:lvl w:ilvl="0">
      <w:start w:val="13"/>
      <w:numFmt w:val="none"/>
      <w:lvlText w:val="10."/>
      <w:lvlJc w:val="left"/>
      <w:pPr>
        <w:ind w:left="360" w:hanging="360"/>
      </w:pPr>
      <w:rPr>
        <w:rFonts w:hint="default"/>
      </w:rPr>
    </w:lvl>
    <w:lvl w:ilvl="1">
      <w:start w:val="1"/>
      <w:numFmt w:val="decimal"/>
      <w:isLgl/>
      <w:lvlText w:val="10.%2"/>
      <w:lvlJc w:val="left"/>
      <w:pPr>
        <w:ind w:left="360" w:hanging="360"/>
      </w:pPr>
      <w:rPr>
        <w:rFonts w:hint="default"/>
        <w:b w:val="0"/>
        <w:sz w:val="24"/>
        <w:szCs w:val="24"/>
      </w:rPr>
    </w:lvl>
    <w:lvl w:ilvl="2">
      <w:start w:val="1"/>
      <w:numFmt w:val="decimal"/>
      <w:isLgl/>
      <w:lvlText w:val="%110.2"/>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AF60513"/>
    <w:multiLevelType w:val="multilevel"/>
    <w:tmpl w:val="254C58FC"/>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5" w15:restartNumberingAfterBreak="0">
    <w:nsid w:val="4B4A2BB5"/>
    <w:multiLevelType w:val="hybridMultilevel"/>
    <w:tmpl w:val="0774686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4B5C5475"/>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CE24B6D"/>
    <w:multiLevelType w:val="multilevel"/>
    <w:tmpl w:val="C5DE8DEC"/>
    <w:lvl w:ilvl="0">
      <w:start w:val="1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8" w15:restartNumberingAfterBreak="0">
    <w:nsid w:val="52542950"/>
    <w:multiLevelType w:val="hybridMultilevel"/>
    <w:tmpl w:val="3CF87ADA"/>
    <w:lvl w:ilvl="0" w:tplc="48090001">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rPr>
        <w:rFonts w:hint="default"/>
      </w:rPr>
    </w:lvl>
    <w:lvl w:ilvl="2" w:tplc="6F80E610">
      <w:start w:val="1"/>
      <w:numFmt w:val="lowerLetter"/>
      <w:lvlText w:val="%3."/>
      <w:lvlJc w:val="left"/>
      <w:pPr>
        <w:ind w:left="2160" w:hanging="360"/>
      </w:pPr>
      <w:rPr>
        <w:rFonts w:hint="default"/>
      </w:rPr>
    </w:lvl>
    <w:lvl w:ilvl="3" w:tplc="82764FC4">
      <w:numFmt w:val="bullet"/>
      <w:lvlText w:val="•"/>
      <w:lvlJc w:val="left"/>
      <w:pPr>
        <w:ind w:left="3250" w:hanging="730"/>
      </w:pPr>
      <w:rPr>
        <w:rFonts w:ascii="Arial" w:eastAsiaTheme="minorHAnsi" w:hAnsi="Arial" w:cs="Aria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1BB1749"/>
    <w:multiLevelType w:val="multilevel"/>
    <w:tmpl w:val="C5DE8DEC"/>
    <w:lvl w:ilvl="0">
      <w:start w:val="1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15:restartNumberingAfterBreak="0">
    <w:nsid w:val="643F159F"/>
    <w:multiLevelType w:val="hybridMultilevel"/>
    <w:tmpl w:val="650E5C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5382392"/>
    <w:multiLevelType w:val="hybridMultilevel"/>
    <w:tmpl w:val="C4DCCD12"/>
    <w:lvl w:ilvl="0" w:tplc="48090019">
      <w:start w:val="1"/>
      <w:numFmt w:val="lowerLetter"/>
      <w:lvlText w:val="%1."/>
      <w:lvlJc w:val="left"/>
      <w:pPr>
        <w:ind w:left="927" w:hanging="360"/>
      </w:pPr>
      <w:rPr>
        <w:rFonts w:hint="default"/>
      </w:rPr>
    </w:lvl>
    <w:lvl w:ilvl="1" w:tplc="48090003">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32" w15:restartNumberingAfterBreak="0">
    <w:nsid w:val="75700868"/>
    <w:multiLevelType w:val="hybridMultilevel"/>
    <w:tmpl w:val="C37A942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61797383">
    <w:abstractNumId w:val="31"/>
  </w:num>
  <w:num w:numId="2" w16cid:durableId="1151944427">
    <w:abstractNumId w:val="28"/>
  </w:num>
  <w:num w:numId="3" w16cid:durableId="378481746">
    <w:abstractNumId w:val="26"/>
  </w:num>
  <w:num w:numId="4" w16cid:durableId="1476919517">
    <w:abstractNumId w:val="21"/>
  </w:num>
  <w:num w:numId="5" w16cid:durableId="1899628533">
    <w:abstractNumId w:val="16"/>
  </w:num>
  <w:num w:numId="6" w16cid:durableId="1872840381">
    <w:abstractNumId w:val="12"/>
  </w:num>
  <w:num w:numId="7" w16cid:durableId="979457048">
    <w:abstractNumId w:val="17"/>
  </w:num>
  <w:num w:numId="8" w16cid:durableId="1666517276">
    <w:abstractNumId w:val="15"/>
  </w:num>
  <w:num w:numId="9" w16cid:durableId="332609956">
    <w:abstractNumId w:val="8"/>
  </w:num>
  <w:num w:numId="10" w16cid:durableId="972711057">
    <w:abstractNumId w:val="22"/>
  </w:num>
  <w:num w:numId="11" w16cid:durableId="198278726">
    <w:abstractNumId w:val="10"/>
  </w:num>
  <w:num w:numId="12" w16cid:durableId="952248491">
    <w:abstractNumId w:val="3"/>
  </w:num>
  <w:num w:numId="13" w16cid:durableId="1841044063">
    <w:abstractNumId w:val="32"/>
  </w:num>
  <w:num w:numId="14" w16cid:durableId="1381317695">
    <w:abstractNumId w:val="2"/>
  </w:num>
  <w:num w:numId="15" w16cid:durableId="1666592292">
    <w:abstractNumId w:val="9"/>
  </w:num>
  <w:num w:numId="16" w16cid:durableId="1091659189">
    <w:abstractNumId w:val="25"/>
  </w:num>
  <w:num w:numId="17" w16cid:durableId="1933275372">
    <w:abstractNumId w:val="18"/>
  </w:num>
  <w:num w:numId="18" w16cid:durableId="1257404019">
    <w:abstractNumId w:val="23"/>
  </w:num>
  <w:num w:numId="19" w16cid:durableId="2094619642">
    <w:abstractNumId w:val="29"/>
  </w:num>
  <w:num w:numId="20" w16cid:durableId="2015109890">
    <w:abstractNumId w:val="11"/>
  </w:num>
  <w:num w:numId="21" w16cid:durableId="1358890172">
    <w:abstractNumId w:val="1"/>
  </w:num>
  <w:num w:numId="22" w16cid:durableId="1264340146">
    <w:abstractNumId w:val="0"/>
  </w:num>
  <w:num w:numId="23" w16cid:durableId="1498840616">
    <w:abstractNumId w:val="7"/>
  </w:num>
  <w:num w:numId="24" w16cid:durableId="1125077315">
    <w:abstractNumId w:val="19"/>
  </w:num>
  <w:num w:numId="25" w16cid:durableId="1782801261">
    <w:abstractNumId w:val="6"/>
  </w:num>
  <w:num w:numId="26" w16cid:durableId="1320570869">
    <w:abstractNumId w:val="13"/>
  </w:num>
  <w:num w:numId="27" w16cid:durableId="1573461807">
    <w:abstractNumId w:val="20"/>
  </w:num>
  <w:num w:numId="28" w16cid:durableId="657340705">
    <w:abstractNumId w:val="4"/>
  </w:num>
  <w:num w:numId="29" w16cid:durableId="58553617">
    <w:abstractNumId w:val="30"/>
  </w:num>
  <w:num w:numId="30" w16cid:durableId="592905473">
    <w:abstractNumId w:val="5"/>
  </w:num>
  <w:num w:numId="31" w16cid:durableId="1589341680">
    <w:abstractNumId w:val="27"/>
  </w:num>
  <w:num w:numId="32" w16cid:durableId="2032097714">
    <w:abstractNumId w:val="24"/>
  </w:num>
  <w:num w:numId="33" w16cid:durableId="123404368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9B"/>
    <w:rsid w:val="0000042D"/>
    <w:rsid w:val="00001AB9"/>
    <w:rsid w:val="00002BE6"/>
    <w:rsid w:val="00002C34"/>
    <w:rsid w:val="00003DB3"/>
    <w:rsid w:val="0001257A"/>
    <w:rsid w:val="00012BE9"/>
    <w:rsid w:val="000169A5"/>
    <w:rsid w:val="00017EBA"/>
    <w:rsid w:val="00020EE9"/>
    <w:rsid w:val="000248F8"/>
    <w:rsid w:val="00026D00"/>
    <w:rsid w:val="00026F99"/>
    <w:rsid w:val="00030907"/>
    <w:rsid w:val="0003407E"/>
    <w:rsid w:val="0003562A"/>
    <w:rsid w:val="000403E8"/>
    <w:rsid w:val="00042AC5"/>
    <w:rsid w:val="00044F61"/>
    <w:rsid w:val="0004675C"/>
    <w:rsid w:val="00050432"/>
    <w:rsid w:val="00062CB5"/>
    <w:rsid w:val="0007225A"/>
    <w:rsid w:val="00074C8D"/>
    <w:rsid w:val="00076213"/>
    <w:rsid w:val="00085947"/>
    <w:rsid w:val="00086332"/>
    <w:rsid w:val="00087EF0"/>
    <w:rsid w:val="00094905"/>
    <w:rsid w:val="000956BF"/>
    <w:rsid w:val="000A2250"/>
    <w:rsid w:val="000B055F"/>
    <w:rsid w:val="000B12A0"/>
    <w:rsid w:val="000B1EFB"/>
    <w:rsid w:val="000B3464"/>
    <w:rsid w:val="000B347D"/>
    <w:rsid w:val="000B41BC"/>
    <w:rsid w:val="000B5B41"/>
    <w:rsid w:val="000C5C08"/>
    <w:rsid w:val="000C6901"/>
    <w:rsid w:val="000D3810"/>
    <w:rsid w:val="000D3E5F"/>
    <w:rsid w:val="000D4056"/>
    <w:rsid w:val="000D5777"/>
    <w:rsid w:val="000E0A5A"/>
    <w:rsid w:val="000E1E24"/>
    <w:rsid w:val="000E454A"/>
    <w:rsid w:val="000E52E5"/>
    <w:rsid w:val="000F0168"/>
    <w:rsid w:val="000F7239"/>
    <w:rsid w:val="00103F57"/>
    <w:rsid w:val="001040EE"/>
    <w:rsid w:val="00104310"/>
    <w:rsid w:val="00110C31"/>
    <w:rsid w:val="0011302C"/>
    <w:rsid w:val="00114A1E"/>
    <w:rsid w:val="001215F2"/>
    <w:rsid w:val="001220B4"/>
    <w:rsid w:val="001245A6"/>
    <w:rsid w:val="00124F2B"/>
    <w:rsid w:val="001261C4"/>
    <w:rsid w:val="0013179B"/>
    <w:rsid w:val="00136437"/>
    <w:rsid w:val="00140410"/>
    <w:rsid w:val="00140660"/>
    <w:rsid w:val="00141D34"/>
    <w:rsid w:val="00146393"/>
    <w:rsid w:val="00154FDF"/>
    <w:rsid w:val="0015608C"/>
    <w:rsid w:val="00157E00"/>
    <w:rsid w:val="001611C8"/>
    <w:rsid w:val="00166BF9"/>
    <w:rsid w:val="00175457"/>
    <w:rsid w:val="00190966"/>
    <w:rsid w:val="001A58AB"/>
    <w:rsid w:val="001B055E"/>
    <w:rsid w:val="001B3945"/>
    <w:rsid w:val="001B49A4"/>
    <w:rsid w:val="001C05CA"/>
    <w:rsid w:val="001C1023"/>
    <w:rsid w:val="001C3C25"/>
    <w:rsid w:val="001C796F"/>
    <w:rsid w:val="001D0118"/>
    <w:rsid w:val="001D2917"/>
    <w:rsid w:val="001D3DD7"/>
    <w:rsid w:val="001D4036"/>
    <w:rsid w:val="001E40ED"/>
    <w:rsid w:val="001E552E"/>
    <w:rsid w:val="001E626D"/>
    <w:rsid w:val="001F3317"/>
    <w:rsid w:val="001F4DD7"/>
    <w:rsid w:val="001F618B"/>
    <w:rsid w:val="001F67E0"/>
    <w:rsid w:val="002059A7"/>
    <w:rsid w:val="00205C00"/>
    <w:rsid w:val="0020703D"/>
    <w:rsid w:val="00207563"/>
    <w:rsid w:val="0021327A"/>
    <w:rsid w:val="00214C97"/>
    <w:rsid w:val="002203FC"/>
    <w:rsid w:val="0022352D"/>
    <w:rsid w:val="0023010A"/>
    <w:rsid w:val="00234CAF"/>
    <w:rsid w:val="00236ADD"/>
    <w:rsid w:val="00243639"/>
    <w:rsid w:val="0025381C"/>
    <w:rsid w:val="00262D0F"/>
    <w:rsid w:val="002676B4"/>
    <w:rsid w:val="002730CC"/>
    <w:rsid w:val="002748C8"/>
    <w:rsid w:val="002817AA"/>
    <w:rsid w:val="00283F8C"/>
    <w:rsid w:val="002857E8"/>
    <w:rsid w:val="0028767B"/>
    <w:rsid w:val="002909BC"/>
    <w:rsid w:val="00290D2F"/>
    <w:rsid w:val="00292D70"/>
    <w:rsid w:val="002A62C8"/>
    <w:rsid w:val="002B09B3"/>
    <w:rsid w:val="002B2B50"/>
    <w:rsid w:val="002B5247"/>
    <w:rsid w:val="002C7BFC"/>
    <w:rsid w:val="002D16C3"/>
    <w:rsid w:val="002D533A"/>
    <w:rsid w:val="002D78C6"/>
    <w:rsid w:val="002E4FD3"/>
    <w:rsid w:val="002F4D13"/>
    <w:rsid w:val="002F6204"/>
    <w:rsid w:val="003021C9"/>
    <w:rsid w:val="00307156"/>
    <w:rsid w:val="0030735C"/>
    <w:rsid w:val="0031009E"/>
    <w:rsid w:val="00311B6D"/>
    <w:rsid w:val="003120ED"/>
    <w:rsid w:val="003216CA"/>
    <w:rsid w:val="00327359"/>
    <w:rsid w:val="0032748E"/>
    <w:rsid w:val="00331841"/>
    <w:rsid w:val="003361F5"/>
    <w:rsid w:val="00336B11"/>
    <w:rsid w:val="00342961"/>
    <w:rsid w:val="00343E91"/>
    <w:rsid w:val="00343FF8"/>
    <w:rsid w:val="00345C73"/>
    <w:rsid w:val="00350766"/>
    <w:rsid w:val="0035175C"/>
    <w:rsid w:val="00353B80"/>
    <w:rsid w:val="00356CEE"/>
    <w:rsid w:val="00357D7B"/>
    <w:rsid w:val="00362FBD"/>
    <w:rsid w:val="0036699C"/>
    <w:rsid w:val="003673EF"/>
    <w:rsid w:val="00373204"/>
    <w:rsid w:val="003752D2"/>
    <w:rsid w:val="0038041E"/>
    <w:rsid w:val="0038697E"/>
    <w:rsid w:val="003873BB"/>
    <w:rsid w:val="00391E37"/>
    <w:rsid w:val="00392FD0"/>
    <w:rsid w:val="00394175"/>
    <w:rsid w:val="003950FA"/>
    <w:rsid w:val="00397718"/>
    <w:rsid w:val="003A16C4"/>
    <w:rsid w:val="003A7A89"/>
    <w:rsid w:val="003B0E59"/>
    <w:rsid w:val="003B38FA"/>
    <w:rsid w:val="003B6A73"/>
    <w:rsid w:val="003B6D79"/>
    <w:rsid w:val="003B7650"/>
    <w:rsid w:val="003C181F"/>
    <w:rsid w:val="003C332D"/>
    <w:rsid w:val="003C433D"/>
    <w:rsid w:val="003C4FF1"/>
    <w:rsid w:val="003D5A97"/>
    <w:rsid w:val="003E1C35"/>
    <w:rsid w:val="003E1F17"/>
    <w:rsid w:val="003E58F4"/>
    <w:rsid w:val="003E7DF0"/>
    <w:rsid w:val="003F4499"/>
    <w:rsid w:val="003F4B2C"/>
    <w:rsid w:val="00400370"/>
    <w:rsid w:val="0040167F"/>
    <w:rsid w:val="004018F3"/>
    <w:rsid w:val="00405273"/>
    <w:rsid w:val="00405B09"/>
    <w:rsid w:val="00406201"/>
    <w:rsid w:val="00410A55"/>
    <w:rsid w:val="0041106E"/>
    <w:rsid w:val="00413C99"/>
    <w:rsid w:val="00413E65"/>
    <w:rsid w:val="00414DF2"/>
    <w:rsid w:val="004353D5"/>
    <w:rsid w:val="004470B5"/>
    <w:rsid w:val="00451B13"/>
    <w:rsid w:val="00452CDC"/>
    <w:rsid w:val="00454CA4"/>
    <w:rsid w:val="00455696"/>
    <w:rsid w:val="00457465"/>
    <w:rsid w:val="00463CC6"/>
    <w:rsid w:val="00464C04"/>
    <w:rsid w:val="0046590D"/>
    <w:rsid w:val="00465BF4"/>
    <w:rsid w:val="00475BCA"/>
    <w:rsid w:val="0047749B"/>
    <w:rsid w:val="00482176"/>
    <w:rsid w:val="00483C17"/>
    <w:rsid w:val="00483D8C"/>
    <w:rsid w:val="00483F69"/>
    <w:rsid w:val="00484660"/>
    <w:rsid w:val="00485E28"/>
    <w:rsid w:val="004871E9"/>
    <w:rsid w:val="00491DBC"/>
    <w:rsid w:val="00493E60"/>
    <w:rsid w:val="00494351"/>
    <w:rsid w:val="00495D0D"/>
    <w:rsid w:val="004A0711"/>
    <w:rsid w:val="004A3B8D"/>
    <w:rsid w:val="004A5BE4"/>
    <w:rsid w:val="004B0917"/>
    <w:rsid w:val="004B1710"/>
    <w:rsid w:val="004B2BF9"/>
    <w:rsid w:val="004B2C3A"/>
    <w:rsid w:val="004B48CB"/>
    <w:rsid w:val="004B4F50"/>
    <w:rsid w:val="004B5296"/>
    <w:rsid w:val="004B6C53"/>
    <w:rsid w:val="004D03C5"/>
    <w:rsid w:val="004D1231"/>
    <w:rsid w:val="004D3C0E"/>
    <w:rsid w:val="004D495E"/>
    <w:rsid w:val="004E6C81"/>
    <w:rsid w:val="004E7803"/>
    <w:rsid w:val="004F787D"/>
    <w:rsid w:val="004F7AF5"/>
    <w:rsid w:val="0050108A"/>
    <w:rsid w:val="00513284"/>
    <w:rsid w:val="00513BC7"/>
    <w:rsid w:val="00513D41"/>
    <w:rsid w:val="0051480F"/>
    <w:rsid w:val="00516EEB"/>
    <w:rsid w:val="005201E2"/>
    <w:rsid w:val="00521BB7"/>
    <w:rsid w:val="005223DF"/>
    <w:rsid w:val="00524CC0"/>
    <w:rsid w:val="005267B2"/>
    <w:rsid w:val="0052762F"/>
    <w:rsid w:val="00527732"/>
    <w:rsid w:val="00527BEA"/>
    <w:rsid w:val="00530E25"/>
    <w:rsid w:val="005321DD"/>
    <w:rsid w:val="00535B6A"/>
    <w:rsid w:val="00537779"/>
    <w:rsid w:val="0054015F"/>
    <w:rsid w:val="0054084F"/>
    <w:rsid w:val="00540DC3"/>
    <w:rsid w:val="00547245"/>
    <w:rsid w:val="00551706"/>
    <w:rsid w:val="00551A05"/>
    <w:rsid w:val="005530DA"/>
    <w:rsid w:val="0055322A"/>
    <w:rsid w:val="00557B26"/>
    <w:rsid w:val="00561C1E"/>
    <w:rsid w:val="00563044"/>
    <w:rsid w:val="0056598C"/>
    <w:rsid w:val="00575A82"/>
    <w:rsid w:val="00576290"/>
    <w:rsid w:val="0058174C"/>
    <w:rsid w:val="00587EDF"/>
    <w:rsid w:val="0059321E"/>
    <w:rsid w:val="00595501"/>
    <w:rsid w:val="00596A45"/>
    <w:rsid w:val="005A3421"/>
    <w:rsid w:val="005A4864"/>
    <w:rsid w:val="005A5D82"/>
    <w:rsid w:val="005B1C59"/>
    <w:rsid w:val="005B3CA6"/>
    <w:rsid w:val="005B5988"/>
    <w:rsid w:val="005C2678"/>
    <w:rsid w:val="005C26F2"/>
    <w:rsid w:val="005C33B3"/>
    <w:rsid w:val="005C3F9B"/>
    <w:rsid w:val="005D0F07"/>
    <w:rsid w:val="005D5E6E"/>
    <w:rsid w:val="005D7FA6"/>
    <w:rsid w:val="005E2ACF"/>
    <w:rsid w:val="005E388C"/>
    <w:rsid w:val="005E3C73"/>
    <w:rsid w:val="005F00F7"/>
    <w:rsid w:val="005F7E10"/>
    <w:rsid w:val="006001FD"/>
    <w:rsid w:val="00603263"/>
    <w:rsid w:val="006046B4"/>
    <w:rsid w:val="006051B2"/>
    <w:rsid w:val="00607A9D"/>
    <w:rsid w:val="00611ACE"/>
    <w:rsid w:val="00621DF0"/>
    <w:rsid w:val="006252B7"/>
    <w:rsid w:val="00625E69"/>
    <w:rsid w:val="00625F71"/>
    <w:rsid w:val="00626B41"/>
    <w:rsid w:val="0063243E"/>
    <w:rsid w:val="00634BFE"/>
    <w:rsid w:val="00635F47"/>
    <w:rsid w:val="00641090"/>
    <w:rsid w:val="00643142"/>
    <w:rsid w:val="006462CF"/>
    <w:rsid w:val="006515F5"/>
    <w:rsid w:val="00654E96"/>
    <w:rsid w:val="00656452"/>
    <w:rsid w:val="0066041F"/>
    <w:rsid w:val="006634F6"/>
    <w:rsid w:val="00666B96"/>
    <w:rsid w:val="006726DA"/>
    <w:rsid w:val="006739C7"/>
    <w:rsid w:val="00674239"/>
    <w:rsid w:val="006743FD"/>
    <w:rsid w:val="00677ED0"/>
    <w:rsid w:val="0068180F"/>
    <w:rsid w:val="00682276"/>
    <w:rsid w:val="00683DEA"/>
    <w:rsid w:val="006856BA"/>
    <w:rsid w:val="006865C3"/>
    <w:rsid w:val="006908AE"/>
    <w:rsid w:val="006941EB"/>
    <w:rsid w:val="006942E2"/>
    <w:rsid w:val="00694849"/>
    <w:rsid w:val="00696A74"/>
    <w:rsid w:val="006A146D"/>
    <w:rsid w:val="006A452E"/>
    <w:rsid w:val="006A6069"/>
    <w:rsid w:val="006A6271"/>
    <w:rsid w:val="006A7022"/>
    <w:rsid w:val="006B0461"/>
    <w:rsid w:val="006B221C"/>
    <w:rsid w:val="006B3E4D"/>
    <w:rsid w:val="006B550B"/>
    <w:rsid w:val="006B646A"/>
    <w:rsid w:val="006B6B8E"/>
    <w:rsid w:val="006C07A1"/>
    <w:rsid w:val="006C65C4"/>
    <w:rsid w:val="006C662E"/>
    <w:rsid w:val="006C77C9"/>
    <w:rsid w:val="006D6263"/>
    <w:rsid w:val="006D7612"/>
    <w:rsid w:val="006E43BA"/>
    <w:rsid w:val="006E74AD"/>
    <w:rsid w:val="006F2AD6"/>
    <w:rsid w:val="006F2B31"/>
    <w:rsid w:val="006F2BB1"/>
    <w:rsid w:val="007002BA"/>
    <w:rsid w:val="00701CEA"/>
    <w:rsid w:val="007116AB"/>
    <w:rsid w:val="0071427A"/>
    <w:rsid w:val="00714C8F"/>
    <w:rsid w:val="0071627F"/>
    <w:rsid w:val="00723A8A"/>
    <w:rsid w:val="007350DA"/>
    <w:rsid w:val="007402A7"/>
    <w:rsid w:val="007412E5"/>
    <w:rsid w:val="00742001"/>
    <w:rsid w:val="00745E93"/>
    <w:rsid w:val="007466C6"/>
    <w:rsid w:val="00746B56"/>
    <w:rsid w:val="0074799F"/>
    <w:rsid w:val="00751CE6"/>
    <w:rsid w:val="00753668"/>
    <w:rsid w:val="007563DA"/>
    <w:rsid w:val="007565A1"/>
    <w:rsid w:val="007646C8"/>
    <w:rsid w:val="00764DD9"/>
    <w:rsid w:val="00771168"/>
    <w:rsid w:val="00771F58"/>
    <w:rsid w:val="007730B9"/>
    <w:rsid w:val="00773EDD"/>
    <w:rsid w:val="007753E2"/>
    <w:rsid w:val="007754EC"/>
    <w:rsid w:val="007758DC"/>
    <w:rsid w:val="00775F9E"/>
    <w:rsid w:val="00777FB2"/>
    <w:rsid w:val="00780A96"/>
    <w:rsid w:val="00784F60"/>
    <w:rsid w:val="00786DB5"/>
    <w:rsid w:val="007870E5"/>
    <w:rsid w:val="0079358C"/>
    <w:rsid w:val="00793A9A"/>
    <w:rsid w:val="007A5B7F"/>
    <w:rsid w:val="007B0514"/>
    <w:rsid w:val="007B1141"/>
    <w:rsid w:val="007B2E47"/>
    <w:rsid w:val="007B343E"/>
    <w:rsid w:val="007B7DD6"/>
    <w:rsid w:val="007C00B6"/>
    <w:rsid w:val="007C0DCC"/>
    <w:rsid w:val="007C1B21"/>
    <w:rsid w:val="007D2B8D"/>
    <w:rsid w:val="007D5286"/>
    <w:rsid w:val="007D6E54"/>
    <w:rsid w:val="007D7B48"/>
    <w:rsid w:val="007E23F7"/>
    <w:rsid w:val="007E4DC5"/>
    <w:rsid w:val="007E68BF"/>
    <w:rsid w:val="007E7D8F"/>
    <w:rsid w:val="007F1538"/>
    <w:rsid w:val="007F32FD"/>
    <w:rsid w:val="007F6E51"/>
    <w:rsid w:val="008015EC"/>
    <w:rsid w:val="008016DD"/>
    <w:rsid w:val="00801C80"/>
    <w:rsid w:val="0080526B"/>
    <w:rsid w:val="008075A1"/>
    <w:rsid w:val="008108CB"/>
    <w:rsid w:val="0081144F"/>
    <w:rsid w:val="0081305D"/>
    <w:rsid w:val="00816410"/>
    <w:rsid w:val="00824170"/>
    <w:rsid w:val="0083569D"/>
    <w:rsid w:val="00841C2F"/>
    <w:rsid w:val="0084442D"/>
    <w:rsid w:val="00846952"/>
    <w:rsid w:val="00855327"/>
    <w:rsid w:val="008563C2"/>
    <w:rsid w:val="00857FA2"/>
    <w:rsid w:val="00860CC5"/>
    <w:rsid w:val="00863961"/>
    <w:rsid w:val="00863A89"/>
    <w:rsid w:val="00864262"/>
    <w:rsid w:val="00864BFC"/>
    <w:rsid w:val="00867B10"/>
    <w:rsid w:val="00870F9B"/>
    <w:rsid w:val="00874CD3"/>
    <w:rsid w:val="0087529F"/>
    <w:rsid w:val="008752C2"/>
    <w:rsid w:val="00875D22"/>
    <w:rsid w:val="0087640C"/>
    <w:rsid w:val="008811F4"/>
    <w:rsid w:val="0088121B"/>
    <w:rsid w:val="00883F4A"/>
    <w:rsid w:val="0088457E"/>
    <w:rsid w:val="008856B7"/>
    <w:rsid w:val="00887A6C"/>
    <w:rsid w:val="00892838"/>
    <w:rsid w:val="00892F96"/>
    <w:rsid w:val="008A1675"/>
    <w:rsid w:val="008A3144"/>
    <w:rsid w:val="008A6F58"/>
    <w:rsid w:val="008A7C57"/>
    <w:rsid w:val="008B0C86"/>
    <w:rsid w:val="008B0D59"/>
    <w:rsid w:val="008B2354"/>
    <w:rsid w:val="008B2871"/>
    <w:rsid w:val="008B689A"/>
    <w:rsid w:val="008C4BA5"/>
    <w:rsid w:val="008C5F47"/>
    <w:rsid w:val="008C72E3"/>
    <w:rsid w:val="008D065C"/>
    <w:rsid w:val="008D2C88"/>
    <w:rsid w:val="008D5280"/>
    <w:rsid w:val="008D5FC3"/>
    <w:rsid w:val="008D7846"/>
    <w:rsid w:val="008D7AF4"/>
    <w:rsid w:val="008E1035"/>
    <w:rsid w:val="008E7B00"/>
    <w:rsid w:val="008E7B6D"/>
    <w:rsid w:val="008F2535"/>
    <w:rsid w:val="008F4156"/>
    <w:rsid w:val="008F4649"/>
    <w:rsid w:val="008F5FD5"/>
    <w:rsid w:val="008F7E2A"/>
    <w:rsid w:val="0090057A"/>
    <w:rsid w:val="009066FF"/>
    <w:rsid w:val="00906D13"/>
    <w:rsid w:val="0090777D"/>
    <w:rsid w:val="009107CB"/>
    <w:rsid w:val="0091441F"/>
    <w:rsid w:val="0091691E"/>
    <w:rsid w:val="00916A77"/>
    <w:rsid w:val="0092010B"/>
    <w:rsid w:val="0092088C"/>
    <w:rsid w:val="00927381"/>
    <w:rsid w:val="009331B8"/>
    <w:rsid w:val="009335DA"/>
    <w:rsid w:val="00934144"/>
    <w:rsid w:val="00935BBB"/>
    <w:rsid w:val="00936342"/>
    <w:rsid w:val="009402AB"/>
    <w:rsid w:val="0094723E"/>
    <w:rsid w:val="009472CD"/>
    <w:rsid w:val="009516D2"/>
    <w:rsid w:val="00951CDA"/>
    <w:rsid w:val="00952709"/>
    <w:rsid w:val="009534C6"/>
    <w:rsid w:val="00961434"/>
    <w:rsid w:val="00964917"/>
    <w:rsid w:val="00965246"/>
    <w:rsid w:val="00971682"/>
    <w:rsid w:val="00972350"/>
    <w:rsid w:val="0097287B"/>
    <w:rsid w:val="00975EB9"/>
    <w:rsid w:val="00975F58"/>
    <w:rsid w:val="00977292"/>
    <w:rsid w:val="00977A26"/>
    <w:rsid w:val="009806C6"/>
    <w:rsid w:val="00982D78"/>
    <w:rsid w:val="0098399F"/>
    <w:rsid w:val="009917EB"/>
    <w:rsid w:val="009A04AF"/>
    <w:rsid w:val="009A081B"/>
    <w:rsid w:val="009A6CAD"/>
    <w:rsid w:val="009B0B85"/>
    <w:rsid w:val="009B27DF"/>
    <w:rsid w:val="009B794E"/>
    <w:rsid w:val="009C1357"/>
    <w:rsid w:val="009C1ECB"/>
    <w:rsid w:val="009C4CBB"/>
    <w:rsid w:val="009C529A"/>
    <w:rsid w:val="009C6264"/>
    <w:rsid w:val="009D3DD7"/>
    <w:rsid w:val="009D7BC5"/>
    <w:rsid w:val="009D7C38"/>
    <w:rsid w:val="009E121A"/>
    <w:rsid w:val="009E2393"/>
    <w:rsid w:val="009E2A22"/>
    <w:rsid w:val="009E41A6"/>
    <w:rsid w:val="009E599A"/>
    <w:rsid w:val="009F3D11"/>
    <w:rsid w:val="009F66D4"/>
    <w:rsid w:val="00A0059E"/>
    <w:rsid w:val="00A011FC"/>
    <w:rsid w:val="00A01EAA"/>
    <w:rsid w:val="00A02619"/>
    <w:rsid w:val="00A03995"/>
    <w:rsid w:val="00A128BE"/>
    <w:rsid w:val="00A13774"/>
    <w:rsid w:val="00A13797"/>
    <w:rsid w:val="00A1431C"/>
    <w:rsid w:val="00A1687A"/>
    <w:rsid w:val="00A212F0"/>
    <w:rsid w:val="00A21F09"/>
    <w:rsid w:val="00A24C8C"/>
    <w:rsid w:val="00A25C69"/>
    <w:rsid w:val="00A26F44"/>
    <w:rsid w:val="00A319BC"/>
    <w:rsid w:val="00A33BAB"/>
    <w:rsid w:val="00A42F1F"/>
    <w:rsid w:val="00A43A4D"/>
    <w:rsid w:val="00A43E9C"/>
    <w:rsid w:val="00A44F17"/>
    <w:rsid w:val="00A45093"/>
    <w:rsid w:val="00A4676A"/>
    <w:rsid w:val="00A54130"/>
    <w:rsid w:val="00A541D4"/>
    <w:rsid w:val="00A5778F"/>
    <w:rsid w:val="00A625FA"/>
    <w:rsid w:val="00A637C0"/>
    <w:rsid w:val="00A73AA2"/>
    <w:rsid w:val="00A74905"/>
    <w:rsid w:val="00A76B3F"/>
    <w:rsid w:val="00A80F11"/>
    <w:rsid w:val="00A9083D"/>
    <w:rsid w:val="00A91B37"/>
    <w:rsid w:val="00A92A92"/>
    <w:rsid w:val="00A95D06"/>
    <w:rsid w:val="00AA1F4C"/>
    <w:rsid w:val="00AA35A9"/>
    <w:rsid w:val="00AA3CC1"/>
    <w:rsid w:val="00AA492C"/>
    <w:rsid w:val="00AA5F44"/>
    <w:rsid w:val="00AA7F55"/>
    <w:rsid w:val="00AB2466"/>
    <w:rsid w:val="00AB4481"/>
    <w:rsid w:val="00AB5E5B"/>
    <w:rsid w:val="00AB7D4E"/>
    <w:rsid w:val="00AB7DEB"/>
    <w:rsid w:val="00AC3994"/>
    <w:rsid w:val="00AC4845"/>
    <w:rsid w:val="00AC7730"/>
    <w:rsid w:val="00AD36AD"/>
    <w:rsid w:val="00AD6291"/>
    <w:rsid w:val="00AD6951"/>
    <w:rsid w:val="00AD6C02"/>
    <w:rsid w:val="00AE0494"/>
    <w:rsid w:val="00AE0638"/>
    <w:rsid w:val="00AE0D4D"/>
    <w:rsid w:val="00AE19DB"/>
    <w:rsid w:val="00AE1E64"/>
    <w:rsid w:val="00AE3854"/>
    <w:rsid w:val="00AE3F7D"/>
    <w:rsid w:val="00AF108D"/>
    <w:rsid w:val="00AF1CC1"/>
    <w:rsid w:val="00AF2253"/>
    <w:rsid w:val="00AF4803"/>
    <w:rsid w:val="00AF5D8E"/>
    <w:rsid w:val="00B00163"/>
    <w:rsid w:val="00B01A14"/>
    <w:rsid w:val="00B030F0"/>
    <w:rsid w:val="00B0483B"/>
    <w:rsid w:val="00B050A0"/>
    <w:rsid w:val="00B10477"/>
    <w:rsid w:val="00B11D2D"/>
    <w:rsid w:val="00B124A2"/>
    <w:rsid w:val="00B12D90"/>
    <w:rsid w:val="00B1308C"/>
    <w:rsid w:val="00B136C4"/>
    <w:rsid w:val="00B160D4"/>
    <w:rsid w:val="00B21777"/>
    <w:rsid w:val="00B224D6"/>
    <w:rsid w:val="00B25EA0"/>
    <w:rsid w:val="00B25FF8"/>
    <w:rsid w:val="00B31CCB"/>
    <w:rsid w:val="00B347B2"/>
    <w:rsid w:val="00B35359"/>
    <w:rsid w:val="00B44C60"/>
    <w:rsid w:val="00B55231"/>
    <w:rsid w:val="00B662A4"/>
    <w:rsid w:val="00B6706D"/>
    <w:rsid w:val="00B77227"/>
    <w:rsid w:val="00B80CEA"/>
    <w:rsid w:val="00B81258"/>
    <w:rsid w:val="00B93C47"/>
    <w:rsid w:val="00B946B2"/>
    <w:rsid w:val="00BA2F94"/>
    <w:rsid w:val="00BA68BC"/>
    <w:rsid w:val="00BB0364"/>
    <w:rsid w:val="00BB3117"/>
    <w:rsid w:val="00BB4543"/>
    <w:rsid w:val="00BB639D"/>
    <w:rsid w:val="00BC27D2"/>
    <w:rsid w:val="00BC5348"/>
    <w:rsid w:val="00BC5623"/>
    <w:rsid w:val="00BC5956"/>
    <w:rsid w:val="00BD02C6"/>
    <w:rsid w:val="00BD0612"/>
    <w:rsid w:val="00BD0798"/>
    <w:rsid w:val="00BD27B4"/>
    <w:rsid w:val="00BD445D"/>
    <w:rsid w:val="00BD4467"/>
    <w:rsid w:val="00BD4FAA"/>
    <w:rsid w:val="00BE0F02"/>
    <w:rsid w:val="00BE4045"/>
    <w:rsid w:val="00BE502B"/>
    <w:rsid w:val="00BE6C70"/>
    <w:rsid w:val="00BF69A5"/>
    <w:rsid w:val="00BF6E0E"/>
    <w:rsid w:val="00BF6E93"/>
    <w:rsid w:val="00C06635"/>
    <w:rsid w:val="00C075B3"/>
    <w:rsid w:val="00C07C7A"/>
    <w:rsid w:val="00C15FB2"/>
    <w:rsid w:val="00C20C86"/>
    <w:rsid w:val="00C248AA"/>
    <w:rsid w:val="00C24E1E"/>
    <w:rsid w:val="00C30414"/>
    <w:rsid w:val="00C34854"/>
    <w:rsid w:val="00C353C5"/>
    <w:rsid w:val="00C3547A"/>
    <w:rsid w:val="00C3721F"/>
    <w:rsid w:val="00C425AA"/>
    <w:rsid w:val="00C45523"/>
    <w:rsid w:val="00C46110"/>
    <w:rsid w:val="00C510AC"/>
    <w:rsid w:val="00C52C5B"/>
    <w:rsid w:val="00C53166"/>
    <w:rsid w:val="00C55D2B"/>
    <w:rsid w:val="00C57FEF"/>
    <w:rsid w:val="00C612C2"/>
    <w:rsid w:val="00C614DF"/>
    <w:rsid w:val="00C63149"/>
    <w:rsid w:val="00C6564C"/>
    <w:rsid w:val="00C66345"/>
    <w:rsid w:val="00C66C44"/>
    <w:rsid w:val="00C72ACA"/>
    <w:rsid w:val="00C75798"/>
    <w:rsid w:val="00C76C9B"/>
    <w:rsid w:val="00C77C18"/>
    <w:rsid w:val="00C81C5D"/>
    <w:rsid w:val="00C829B9"/>
    <w:rsid w:val="00C831BD"/>
    <w:rsid w:val="00C83832"/>
    <w:rsid w:val="00C877EC"/>
    <w:rsid w:val="00C93CA7"/>
    <w:rsid w:val="00C95427"/>
    <w:rsid w:val="00C97294"/>
    <w:rsid w:val="00C97BDD"/>
    <w:rsid w:val="00CA515C"/>
    <w:rsid w:val="00CA57F0"/>
    <w:rsid w:val="00CA70CA"/>
    <w:rsid w:val="00CB1359"/>
    <w:rsid w:val="00CB14E1"/>
    <w:rsid w:val="00CB217E"/>
    <w:rsid w:val="00CB6035"/>
    <w:rsid w:val="00CB65B7"/>
    <w:rsid w:val="00CC0087"/>
    <w:rsid w:val="00CC1C52"/>
    <w:rsid w:val="00CC1E9F"/>
    <w:rsid w:val="00CD0FB4"/>
    <w:rsid w:val="00CD43AF"/>
    <w:rsid w:val="00CE2015"/>
    <w:rsid w:val="00CE2887"/>
    <w:rsid w:val="00CE550D"/>
    <w:rsid w:val="00CE68B7"/>
    <w:rsid w:val="00CE79BF"/>
    <w:rsid w:val="00CF011D"/>
    <w:rsid w:val="00CF25DE"/>
    <w:rsid w:val="00CF6D33"/>
    <w:rsid w:val="00D0214D"/>
    <w:rsid w:val="00D02FE7"/>
    <w:rsid w:val="00D0564F"/>
    <w:rsid w:val="00D0771A"/>
    <w:rsid w:val="00D10EA0"/>
    <w:rsid w:val="00D11044"/>
    <w:rsid w:val="00D117D3"/>
    <w:rsid w:val="00D12047"/>
    <w:rsid w:val="00D14283"/>
    <w:rsid w:val="00D15CD4"/>
    <w:rsid w:val="00D20392"/>
    <w:rsid w:val="00D25150"/>
    <w:rsid w:val="00D27CE7"/>
    <w:rsid w:val="00D36F0A"/>
    <w:rsid w:val="00D37179"/>
    <w:rsid w:val="00D37BED"/>
    <w:rsid w:val="00D37C76"/>
    <w:rsid w:val="00D42243"/>
    <w:rsid w:val="00D44100"/>
    <w:rsid w:val="00D51DA2"/>
    <w:rsid w:val="00D52097"/>
    <w:rsid w:val="00D5298D"/>
    <w:rsid w:val="00D554F1"/>
    <w:rsid w:val="00D5586D"/>
    <w:rsid w:val="00D55A9E"/>
    <w:rsid w:val="00D60882"/>
    <w:rsid w:val="00D61CB8"/>
    <w:rsid w:val="00D638E1"/>
    <w:rsid w:val="00D64442"/>
    <w:rsid w:val="00D64B3E"/>
    <w:rsid w:val="00D77BEE"/>
    <w:rsid w:val="00D80673"/>
    <w:rsid w:val="00D818F5"/>
    <w:rsid w:val="00D85AF9"/>
    <w:rsid w:val="00D94DD5"/>
    <w:rsid w:val="00D96048"/>
    <w:rsid w:val="00D9638B"/>
    <w:rsid w:val="00DA1295"/>
    <w:rsid w:val="00DA4C37"/>
    <w:rsid w:val="00DB4452"/>
    <w:rsid w:val="00DB4B12"/>
    <w:rsid w:val="00DB6CBD"/>
    <w:rsid w:val="00DB7CDC"/>
    <w:rsid w:val="00DC1689"/>
    <w:rsid w:val="00DC3CAF"/>
    <w:rsid w:val="00DC4D05"/>
    <w:rsid w:val="00DC5A15"/>
    <w:rsid w:val="00DC73CE"/>
    <w:rsid w:val="00DD1D1F"/>
    <w:rsid w:val="00DD211C"/>
    <w:rsid w:val="00DD2C48"/>
    <w:rsid w:val="00DD65D3"/>
    <w:rsid w:val="00DE1335"/>
    <w:rsid w:val="00DE1953"/>
    <w:rsid w:val="00DF3F27"/>
    <w:rsid w:val="00E007C8"/>
    <w:rsid w:val="00E00DF8"/>
    <w:rsid w:val="00E01523"/>
    <w:rsid w:val="00E03E3C"/>
    <w:rsid w:val="00E14B9C"/>
    <w:rsid w:val="00E15670"/>
    <w:rsid w:val="00E22C57"/>
    <w:rsid w:val="00E2368F"/>
    <w:rsid w:val="00E24DE8"/>
    <w:rsid w:val="00E26B17"/>
    <w:rsid w:val="00E31CD2"/>
    <w:rsid w:val="00E3561D"/>
    <w:rsid w:val="00E364A5"/>
    <w:rsid w:val="00E44C89"/>
    <w:rsid w:val="00E45210"/>
    <w:rsid w:val="00E45258"/>
    <w:rsid w:val="00E45B14"/>
    <w:rsid w:val="00E508AF"/>
    <w:rsid w:val="00E5299C"/>
    <w:rsid w:val="00E54970"/>
    <w:rsid w:val="00E60AC6"/>
    <w:rsid w:val="00E71642"/>
    <w:rsid w:val="00E85BD7"/>
    <w:rsid w:val="00E9019A"/>
    <w:rsid w:val="00E93D32"/>
    <w:rsid w:val="00E94031"/>
    <w:rsid w:val="00E942E2"/>
    <w:rsid w:val="00E94F60"/>
    <w:rsid w:val="00E95D03"/>
    <w:rsid w:val="00EA2F06"/>
    <w:rsid w:val="00EB0D6A"/>
    <w:rsid w:val="00EB2142"/>
    <w:rsid w:val="00EB2BB2"/>
    <w:rsid w:val="00EB5C44"/>
    <w:rsid w:val="00EB627F"/>
    <w:rsid w:val="00EB6548"/>
    <w:rsid w:val="00EB76FC"/>
    <w:rsid w:val="00EC2C93"/>
    <w:rsid w:val="00EC3D65"/>
    <w:rsid w:val="00EE027E"/>
    <w:rsid w:val="00EE46CA"/>
    <w:rsid w:val="00EE4AC6"/>
    <w:rsid w:val="00EE528E"/>
    <w:rsid w:val="00EE5CB9"/>
    <w:rsid w:val="00EF09CB"/>
    <w:rsid w:val="00EF27A2"/>
    <w:rsid w:val="00EF3B08"/>
    <w:rsid w:val="00EF4696"/>
    <w:rsid w:val="00F00169"/>
    <w:rsid w:val="00F01E88"/>
    <w:rsid w:val="00F0213A"/>
    <w:rsid w:val="00F0698A"/>
    <w:rsid w:val="00F076C0"/>
    <w:rsid w:val="00F12BF9"/>
    <w:rsid w:val="00F1440C"/>
    <w:rsid w:val="00F151C2"/>
    <w:rsid w:val="00F207FF"/>
    <w:rsid w:val="00F23E5D"/>
    <w:rsid w:val="00F24453"/>
    <w:rsid w:val="00F2484E"/>
    <w:rsid w:val="00F27006"/>
    <w:rsid w:val="00F2742A"/>
    <w:rsid w:val="00F331D3"/>
    <w:rsid w:val="00F47089"/>
    <w:rsid w:val="00F50AFD"/>
    <w:rsid w:val="00F64A46"/>
    <w:rsid w:val="00F65709"/>
    <w:rsid w:val="00F82CC7"/>
    <w:rsid w:val="00F84DB5"/>
    <w:rsid w:val="00F85439"/>
    <w:rsid w:val="00F868C9"/>
    <w:rsid w:val="00F91189"/>
    <w:rsid w:val="00F9683F"/>
    <w:rsid w:val="00F978FD"/>
    <w:rsid w:val="00F97A8C"/>
    <w:rsid w:val="00FA5217"/>
    <w:rsid w:val="00FA7A02"/>
    <w:rsid w:val="00FA7FA1"/>
    <w:rsid w:val="00FB15E3"/>
    <w:rsid w:val="00FB1A22"/>
    <w:rsid w:val="00FB1F1F"/>
    <w:rsid w:val="00FC0FD6"/>
    <w:rsid w:val="00FC30B8"/>
    <w:rsid w:val="00FC5BB2"/>
    <w:rsid w:val="00FC6B55"/>
    <w:rsid w:val="00FD0B74"/>
    <w:rsid w:val="00FD4C21"/>
    <w:rsid w:val="00FD6C50"/>
    <w:rsid w:val="00FE4DB7"/>
    <w:rsid w:val="00FF18F9"/>
    <w:rsid w:val="00FF1B24"/>
    <w:rsid w:val="00FF40A2"/>
    <w:rsid w:val="00FF5FBA"/>
    <w:rsid w:val="00FF69CB"/>
    <w:rsid w:val="00FF6BFA"/>
    <w:rsid w:val="09B19963"/>
    <w:rsid w:val="0AC1F71D"/>
    <w:rsid w:val="0BC97962"/>
    <w:rsid w:val="0BD4083B"/>
    <w:rsid w:val="0BE3AF7B"/>
    <w:rsid w:val="0C193D5E"/>
    <w:rsid w:val="0D46CADA"/>
    <w:rsid w:val="0D88A4DE"/>
    <w:rsid w:val="100AF780"/>
    <w:rsid w:val="11E22FB4"/>
    <w:rsid w:val="1416EEED"/>
    <w:rsid w:val="15F77F2F"/>
    <w:rsid w:val="1BE77873"/>
    <w:rsid w:val="1C89F809"/>
    <w:rsid w:val="213F8ECD"/>
    <w:rsid w:val="225764D2"/>
    <w:rsid w:val="22CC55D2"/>
    <w:rsid w:val="24118BFD"/>
    <w:rsid w:val="262FD29E"/>
    <w:rsid w:val="29422F98"/>
    <w:rsid w:val="29E0CAF7"/>
    <w:rsid w:val="2EC32424"/>
    <w:rsid w:val="34264A98"/>
    <w:rsid w:val="3BDCF7CD"/>
    <w:rsid w:val="402ECB58"/>
    <w:rsid w:val="436A2ADF"/>
    <w:rsid w:val="46B01A81"/>
    <w:rsid w:val="47D70781"/>
    <w:rsid w:val="483AB23D"/>
    <w:rsid w:val="489CE7CD"/>
    <w:rsid w:val="4DBBF680"/>
    <w:rsid w:val="4F63A4E3"/>
    <w:rsid w:val="50CF5C8A"/>
    <w:rsid w:val="51E087EB"/>
    <w:rsid w:val="53DCB126"/>
    <w:rsid w:val="578B4263"/>
    <w:rsid w:val="5B2CB993"/>
    <w:rsid w:val="61C05FE7"/>
    <w:rsid w:val="62B956F5"/>
    <w:rsid w:val="65F0F7B7"/>
    <w:rsid w:val="670172F1"/>
    <w:rsid w:val="6959C3E0"/>
    <w:rsid w:val="6C3B32DC"/>
    <w:rsid w:val="6C3E5AD5"/>
    <w:rsid w:val="71641568"/>
    <w:rsid w:val="7181B3AC"/>
    <w:rsid w:val="7846E8E0"/>
    <w:rsid w:val="7871A876"/>
    <w:rsid w:val="78D57AEE"/>
    <w:rsid w:val="79D2CC33"/>
    <w:rsid w:val="7A06BA41"/>
    <w:rsid w:val="7CD1309F"/>
    <w:rsid w:val="7D3E5B03"/>
    <w:rsid w:val="7E76DE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5AC1F94"/>
  <w15:docId w15:val="{E83D2B4E-05EC-436A-ADD1-0D011842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437"/>
    <w:pPr>
      <w:keepNext/>
      <w:keepLines/>
      <w:spacing w:before="240" w:after="0" w:line="276" w:lineRule="auto"/>
      <w:outlineLvl w:val="0"/>
    </w:pPr>
    <w:rPr>
      <w:rFonts w:ascii="Arial" w:eastAsiaTheme="majorEastAsia" w:hAnsi="Arial" w:cstheme="majorBidi"/>
      <w:b/>
      <w:color w:val="2E74B5" w:themeColor="accent1" w:themeShade="BF"/>
      <w:sz w:val="32"/>
      <w:szCs w:val="32"/>
      <w:lang w:eastAsia="zh-CN"/>
    </w:rPr>
  </w:style>
  <w:style w:type="paragraph" w:styleId="Heading2">
    <w:name w:val="heading 2"/>
    <w:basedOn w:val="Normal"/>
    <w:next w:val="Normal"/>
    <w:link w:val="Heading2Char"/>
    <w:uiPriority w:val="9"/>
    <w:semiHidden/>
    <w:unhideWhenUsed/>
    <w:qFormat/>
    <w:rsid w:val="00136437"/>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RUS List,Text,Cell bullets,Number abc,a List Paragraph,Credits,alphabet listing"/>
    <w:basedOn w:val="Normal"/>
    <w:link w:val="ListParagraphChar"/>
    <w:uiPriority w:val="34"/>
    <w:qFormat/>
    <w:rsid w:val="000E0A5A"/>
    <w:pPr>
      <w:ind w:left="720"/>
      <w:contextualSpacing/>
    </w:p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BalloonText">
    <w:name w:val="Balloon Text"/>
    <w:basedOn w:val="Normal"/>
    <w:link w:val="BalloonTextChar"/>
    <w:uiPriority w:val="99"/>
    <w:semiHidden/>
    <w:unhideWhenUsed/>
    <w:rsid w:val="008C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E3"/>
    <w:rPr>
      <w:rFonts w:ascii="Segoe UI" w:hAnsi="Segoe UI" w:cs="Segoe UI"/>
      <w:sz w:val="18"/>
      <w:szCs w:val="18"/>
    </w:rPr>
  </w:style>
  <w:style w:type="table" w:customStyle="1" w:styleId="GridTable1Light1">
    <w:name w:val="Grid Table 1 Light1"/>
    <w:basedOn w:val="TableNormal"/>
    <w:uiPriority w:val="46"/>
    <w:rsid w:val="00BD07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EB2142"/>
  </w:style>
  <w:style w:type="table" w:styleId="TableGrid">
    <w:name w:val="Table Grid"/>
    <w:basedOn w:val="TableNormal"/>
    <w:uiPriority w:val="39"/>
    <w:rsid w:val="00EB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775F9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36437"/>
    <w:rPr>
      <w:rFonts w:ascii="Arial" w:eastAsiaTheme="majorEastAsia" w:hAnsi="Arial" w:cstheme="majorBidi"/>
      <w:b/>
      <w:color w:val="2E74B5" w:themeColor="accent1" w:themeShade="BF"/>
      <w:sz w:val="32"/>
      <w:szCs w:val="32"/>
      <w:lang w:eastAsia="zh-CN"/>
    </w:rPr>
  </w:style>
  <w:style w:type="paragraph" w:styleId="NoSpacing">
    <w:name w:val="No Spacing"/>
    <w:link w:val="NoSpacingChar"/>
    <w:uiPriority w:val="1"/>
    <w:qFormat/>
    <w:rsid w:val="00964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4917"/>
    <w:rPr>
      <w:rFonts w:eastAsiaTheme="minorEastAsia"/>
      <w:lang w:val="en-US"/>
    </w:rPr>
  </w:style>
  <w:style w:type="paragraph" w:styleId="TOCHeading">
    <w:name w:val="TOC Heading"/>
    <w:basedOn w:val="Heading1"/>
    <w:next w:val="Normal"/>
    <w:uiPriority w:val="39"/>
    <w:unhideWhenUsed/>
    <w:qFormat/>
    <w:rsid w:val="003120ED"/>
    <w:pPr>
      <w:spacing w:line="259" w:lineRule="auto"/>
      <w:outlineLvl w:val="9"/>
    </w:pPr>
    <w:rPr>
      <w:lang w:val="en-US" w:eastAsia="en-US"/>
    </w:rPr>
  </w:style>
  <w:style w:type="paragraph" w:customStyle="1" w:styleId="Style1">
    <w:name w:val="Style1"/>
    <w:basedOn w:val="Normal"/>
    <w:link w:val="Style1Char"/>
    <w:rsid w:val="00136437"/>
    <w:rPr>
      <w:rFonts w:ascii="Arial" w:hAnsi="Arial" w:cs="Arial"/>
      <w:b/>
      <w:sz w:val="32"/>
      <w:szCs w:val="28"/>
    </w:rPr>
  </w:style>
  <w:style w:type="paragraph" w:customStyle="1" w:styleId="Style2">
    <w:name w:val="Style2"/>
    <w:basedOn w:val="Style1"/>
    <w:link w:val="Style2Char"/>
    <w:rsid w:val="00136437"/>
    <w:rPr>
      <w:color w:val="44546A" w:themeColor="text2"/>
    </w:rPr>
  </w:style>
  <w:style w:type="character" w:customStyle="1" w:styleId="Style1Char">
    <w:name w:val="Style1 Char"/>
    <w:basedOn w:val="DefaultParagraphFont"/>
    <w:link w:val="Style1"/>
    <w:rsid w:val="00136437"/>
    <w:rPr>
      <w:rFonts w:ascii="Arial" w:hAnsi="Arial" w:cs="Arial"/>
      <w:b/>
      <w:sz w:val="32"/>
      <w:szCs w:val="28"/>
    </w:rPr>
  </w:style>
  <w:style w:type="paragraph" w:styleId="TOC1">
    <w:name w:val="toc 1"/>
    <w:basedOn w:val="Normal"/>
    <w:next w:val="Normal"/>
    <w:autoRedefine/>
    <w:uiPriority w:val="39"/>
    <w:unhideWhenUsed/>
    <w:rsid w:val="006B3E4D"/>
    <w:pPr>
      <w:tabs>
        <w:tab w:val="left" w:pos="660"/>
        <w:tab w:val="right" w:leader="dot" w:pos="9016"/>
      </w:tabs>
      <w:spacing w:after="100"/>
    </w:pPr>
  </w:style>
  <w:style w:type="character" w:customStyle="1" w:styleId="Style2Char">
    <w:name w:val="Style2 Char"/>
    <w:basedOn w:val="Style1Char"/>
    <w:link w:val="Style2"/>
    <w:rsid w:val="00136437"/>
    <w:rPr>
      <w:rFonts w:ascii="Arial" w:hAnsi="Arial" w:cs="Arial"/>
      <w:b/>
      <w:color w:val="44546A" w:themeColor="text2"/>
      <w:sz w:val="32"/>
      <w:szCs w:val="28"/>
    </w:rPr>
  </w:style>
  <w:style w:type="character" w:styleId="Hyperlink">
    <w:name w:val="Hyperlink"/>
    <w:basedOn w:val="DefaultParagraphFont"/>
    <w:uiPriority w:val="99"/>
    <w:unhideWhenUsed/>
    <w:rsid w:val="00136437"/>
    <w:rPr>
      <w:color w:val="0563C1" w:themeColor="hyperlink"/>
      <w:u w:val="single"/>
    </w:rPr>
  </w:style>
  <w:style w:type="character" w:customStyle="1" w:styleId="Heading2Char">
    <w:name w:val="Heading 2 Char"/>
    <w:basedOn w:val="DefaultParagraphFont"/>
    <w:link w:val="Heading2"/>
    <w:uiPriority w:val="9"/>
    <w:semiHidden/>
    <w:rsid w:val="00136437"/>
    <w:rPr>
      <w:rFonts w:ascii="Arial" w:eastAsiaTheme="majorEastAsia" w:hAnsi="Arial" w:cstheme="majorBidi"/>
      <w:color w:val="2E74B5" w:themeColor="accent1" w:themeShade="BF"/>
      <w:sz w:val="28"/>
      <w:szCs w:val="26"/>
    </w:rPr>
  </w:style>
  <w:style w:type="paragraph" w:styleId="Header">
    <w:name w:val="header"/>
    <w:basedOn w:val="Normal"/>
    <w:link w:val="HeaderChar"/>
    <w:uiPriority w:val="99"/>
    <w:unhideWhenUsed/>
    <w:rsid w:val="00205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00"/>
  </w:style>
  <w:style w:type="paragraph" w:styleId="Footer">
    <w:name w:val="footer"/>
    <w:basedOn w:val="Normal"/>
    <w:link w:val="FooterChar"/>
    <w:uiPriority w:val="99"/>
    <w:unhideWhenUsed/>
    <w:rsid w:val="00205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00"/>
  </w:style>
  <w:style w:type="character" w:styleId="Emphasis">
    <w:name w:val="Emphasis"/>
    <w:basedOn w:val="DefaultParagraphFont"/>
    <w:uiPriority w:val="20"/>
    <w:qFormat/>
    <w:rsid w:val="000248F8"/>
    <w:rPr>
      <w:rFonts w:ascii="Times New Roman" w:hAnsi="Times New Roman" w:cs="Times New Roman" w:hint="default"/>
      <w:i/>
      <w:iCs/>
    </w:rPr>
  </w:style>
  <w:style w:type="paragraph" w:styleId="NormalWeb">
    <w:name w:val="Normal (Web)"/>
    <w:basedOn w:val="Normal"/>
    <w:uiPriority w:val="99"/>
    <w:semiHidden/>
    <w:unhideWhenUsed/>
    <w:rsid w:val="009E121A"/>
    <w:rPr>
      <w:rFonts w:ascii="Times New Roman" w:hAnsi="Times New Roman" w:cs="Times New Roman"/>
      <w:sz w:val="24"/>
      <w:szCs w:val="24"/>
    </w:rPr>
  </w:style>
  <w:style w:type="paragraph" w:styleId="Revision">
    <w:name w:val="Revision"/>
    <w:hidden/>
    <w:uiPriority w:val="99"/>
    <w:semiHidden/>
    <w:rsid w:val="00513D41"/>
    <w:pPr>
      <w:spacing w:after="0" w:line="240" w:lineRule="auto"/>
    </w:pPr>
  </w:style>
  <w:style w:type="character" w:customStyle="1" w:styleId="DefaultChar">
    <w:name w:val="Default Char"/>
    <w:basedOn w:val="DefaultParagraphFont"/>
    <w:link w:val="Default"/>
    <w:rsid w:val="00B44C60"/>
    <w:rPr>
      <w:rFonts w:ascii="Arial" w:hAnsi="Arial" w:cs="Arial"/>
      <w:color w:val="000000"/>
      <w:sz w:val="24"/>
      <w:szCs w:val="24"/>
    </w:rPr>
  </w:style>
  <w:style w:type="table" w:styleId="ListTable3-Accent3">
    <w:name w:val="List Table 3 Accent 3"/>
    <w:basedOn w:val="TableNormal"/>
    <w:uiPriority w:val="48"/>
    <w:rsid w:val="006908A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07225A"/>
    <w:rPr>
      <w:color w:val="605E5C"/>
      <w:shd w:val="clear" w:color="auto" w:fill="E1DFDD"/>
    </w:rPr>
  </w:style>
  <w:style w:type="character" w:styleId="FollowedHyperlink">
    <w:name w:val="FollowedHyperlink"/>
    <w:basedOn w:val="DefaultParagraphFont"/>
    <w:uiPriority w:val="99"/>
    <w:semiHidden/>
    <w:unhideWhenUsed/>
    <w:rsid w:val="008E7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134">
      <w:bodyDiv w:val="1"/>
      <w:marLeft w:val="0"/>
      <w:marRight w:val="0"/>
      <w:marTop w:val="0"/>
      <w:marBottom w:val="0"/>
      <w:divBdr>
        <w:top w:val="none" w:sz="0" w:space="0" w:color="auto"/>
        <w:left w:val="none" w:sz="0" w:space="0" w:color="auto"/>
        <w:bottom w:val="none" w:sz="0" w:space="0" w:color="auto"/>
        <w:right w:val="none" w:sz="0" w:space="0" w:color="auto"/>
      </w:divBdr>
      <w:divsChild>
        <w:div w:id="872619205">
          <w:marLeft w:val="446"/>
          <w:marRight w:val="0"/>
          <w:marTop w:val="0"/>
          <w:marBottom w:val="0"/>
          <w:divBdr>
            <w:top w:val="none" w:sz="0" w:space="0" w:color="auto"/>
            <w:left w:val="none" w:sz="0" w:space="0" w:color="auto"/>
            <w:bottom w:val="none" w:sz="0" w:space="0" w:color="auto"/>
            <w:right w:val="none" w:sz="0" w:space="0" w:color="auto"/>
          </w:divBdr>
        </w:div>
        <w:div w:id="1745223945">
          <w:marLeft w:val="446"/>
          <w:marRight w:val="0"/>
          <w:marTop w:val="0"/>
          <w:marBottom w:val="0"/>
          <w:divBdr>
            <w:top w:val="none" w:sz="0" w:space="0" w:color="auto"/>
            <w:left w:val="none" w:sz="0" w:space="0" w:color="auto"/>
            <w:bottom w:val="none" w:sz="0" w:space="0" w:color="auto"/>
            <w:right w:val="none" w:sz="0" w:space="0" w:color="auto"/>
          </w:divBdr>
        </w:div>
        <w:div w:id="424807875">
          <w:marLeft w:val="446"/>
          <w:marRight w:val="0"/>
          <w:marTop w:val="0"/>
          <w:marBottom w:val="0"/>
          <w:divBdr>
            <w:top w:val="none" w:sz="0" w:space="0" w:color="auto"/>
            <w:left w:val="none" w:sz="0" w:space="0" w:color="auto"/>
            <w:bottom w:val="none" w:sz="0" w:space="0" w:color="auto"/>
            <w:right w:val="none" w:sz="0" w:space="0" w:color="auto"/>
          </w:divBdr>
        </w:div>
      </w:divsChild>
    </w:div>
    <w:div w:id="279916603">
      <w:bodyDiv w:val="1"/>
      <w:marLeft w:val="0"/>
      <w:marRight w:val="0"/>
      <w:marTop w:val="0"/>
      <w:marBottom w:val="0"/>
      <w:divBdr>
        <w:top w:val="none" w:sz="0" w:space="0" w:color="auto"/>
        <w:left w:val="none" w:sz="0" w:space="0" w:color="auto"/>
        <w:bottom w:val="none" w:sz="0" w:space="0" w:color="auto"/>
        <w:right w:val="none" w:sz="0" w:space="0" w:color="auto"/>
      </w:divBdr>
    </w:div>
    <w:div w:id="544221407">
      <w:bodyDiv w:val="1"/>
      <w:marLeft w:val="0"/>
      <w:marRight w:val="0"/>
      <w:marTop w:val="0"/>
      <w:marBottom w:val="0"/>
      <w:divBdr>
        <w:top w:val="none" w:sz="0" w:space="0" w:color="auto"/>
        <w:left w:val="none" w:sz="0" w:space="0" w:color="auto"/>
        <w:bottom w:val="none" w:sz="0" w:space="0" w:color="auto"/>
        <w:right w:val="none" w:sz="0" w:space="0" w:color="auto"/>
      </w:divBdr>
    </w:div>
    <w:div w:id="602033012">
      <w:bodyDiv w:val="1"/>
      <w:marLeft w:val="0"/>
      <w:marRight w:val="0"/>
      <w:marTop w:val="0"/>
      <w:marBottom w:val="0"/>
      <w:divBdr>
        <w:top w:val="none" w:sz="0" w:space="0" w:color="auto"/>
        <w:left w:val="none" w:sz="0" w:space="0" w:color="auto"/>
        <w:bottom w:val="none" w:sz="0" w:space="0" w:color="auto"/>
        <w:right w:val="none" w:sz="0" w:space="0" w:color="auto"/>
      </w:divBdr>
    </w:div>
    <w:div w:id="665397684">
      <w:bodyDiv w:val="1"/>
      <w:marLeft w:val="0"/>
      <w:marRight w:val="0"/>
      <w:marTop w:val="0"/>
      <w:marBottom w:val="0"/>
      <w:divBdr>
        <w:top w:val="none" w:sz="0" w:space="0" w:color="auto"/>
        <w:left w:val="none" w:sz="0" w:space="0" w:color="auto"/>
        <w:bottom w:val="none" w:sz="0" w:space="0" w:color="auto"/>
        <w:right w:val="none" w:sz="0" w:space="0" w:color="auto"/>
      </w:divBdr>
    </w:div>
    <w:div w:id="803547814">
      <w:bodyDiv w:val="1"/>
      <w:marLeft w:val="0"/>
      <w:marRight w:val="0"/>
      <w:marTop w:val="0"/>
      <w:marBottom w:val="0"/>
      <w:divBdr>
        <w:top w:val="none" w:sz="0" w:space="0" w:color="auto"/>
        <w:left w:val="none" w:sz="0" w:space="0" w:color="auto"/>
        <w:bottom w:val="none" w:sz="0" w:space="0" w:color="auto"/>
        <w:right w:val="none" w:sz="0" w:space="0" w:color="auto"/>
      </w:divBdr>
    </w:div>
    <w:div w:id="900792457">
      <w:bodyDiv w:val="1"/>
      <w:marLeft w:val="0"/>
      <w:marRight w:val="0"/>
      <w:marTop w:val="0"/>
      <w:marBottom w:val="0"/>
      <w:divBdr>
        <w:top w:val="none" w:sz="0" w:space="0" w:color="auto"/>
        <w:left w:val="none" w:sz="0" w:space="0" w:color="auto"/>
        <w:bottom w:val="none" w:sz="0" w:space="0" w:color="auto"/>
        <w:right w:val="none" w:sz="0" w:space="0" w:color="auto"/>
      </w:divBdr>
      <w:divsChild>
        <w:div w:id="2077121367">
          <w:marLeft w:val="547"/>
          <w:marRight w:val="0"/>
          <w:marTop w:val="0"/>
          <w:marBottom w:val="0"/>
          <w:divBdr>
            <w:top w:val="none" w:sz="0" w:space="0" w:color="auto"/>
            <w:left w:val="none" w:sz="0" w:space="0" w:color="auto"/>
            <w:bottom w:val="none" w:sz="0" w:space="0" w:color="auto"/>
            <w:right w:val="none" w:sz="0" w:space="0" w:color="auto"/>
          </w:divBdr>
        </w:div>
        <w:div w:id="712192619">
          <w:marLeft w:val="1166"/>
          <w:marRight w:val="0"/>
          <w:marTop w:val="0"/>
          <w:marBottom w:val="0"/>
          <w:divBdr>
            <w:top w:val="none" w:sz="0" w:space="0" w:color="auto"/>
            <w:left w:val="none" w:sz="0" w:space="0" w:color="auto"/>
            <w:bottom w:val="none" w:sz="0" w:space="0" w:color="auto"/>
            <w:right w:val="none" w:sz="0" w:space="0" w:color="auto"/>
          </w:divBdr>
        </w:div>
        <w:div w:id="2050375819">
          <w:marLeft w:val="1166"/>
          <w:marRight w:val="0"/>
          <w:marTop w:val="0"/>
          <w:marBottom w:val="0"/>
          <w:divBdr>
            <w:top w:val="none" w:sz="0" w:space="0" w:color="auto"/>
            <w:left w:val="none" w:sz="0" w:space="0" w:color="auto"/>
            <w:bottom w:val="none" w:sz="0" w:space="0" w:color="auto"/>
            <w:right w:val="none" w:sz="0" w:space="0" w:color="auto"/>
          </w:divBdr>
        </w:div>
        <w:div w:id="1925603379">
          <w:marLeft w:val="1166"/>
          <w:marRight w:val="0"/>
          <w:marTop w:val="0"/>
          <w:marBottom w:val="0"/>
          <w:divBdr>
            <w:top w:val="none" w:sz="0" w:space="0" w:color="auto"/>
            <w:left w:val="none" w:sz="0" w:space="0" w:color="auto"/>
            <w:bottom w:val="none" w:sz="0" w:space="0" w:color="auto"/>
            <w:right w:val="none" w:sz="0" w:space="0" w:color="auto"/>
          </w:divBdr>
        </w:div>
      </w:divsChild>
    </w:div>
    <w:div w:id="997927601">
      <w:bodyDiv w:val="1"/>
      <w:marLeft w:val="0"/>
      <w:marRight w:val="0"/>
      <w:marTop w:val="0"/>
      <w:marBottom w:val="0"/>
      <w:divBdr>
        <w:top w:val="none" w:sz="0" w:space="0" w:color="auto"/>
        <w:left w:val="none" w:sz="0" w:space="0" w:color="auto"/>
        <w:bottom w:val="none" w:sz="0" w:space="0" w:color="auto"/>
        <w:right w:val="none" w:sz="0" w:space="0" w:color="auto"/>
      </w:divBdr>
    </w:div>
    <w:div w:id="1147362507">
      <w:bodyDiv w:val="1"/>
      <w:marLeft w:val="0"/>
      <w:marRight w:val="0"/>
      <w:marTop w:val="0"/>
      <w:marBottom w:val="0"/>
      <w:divBdr>
        <w:top w:val="none" w:sz="0" w:space="0" w:color="auto"/>
        <w:left w:val="none" w:sz="0" w:space="0" w:color="auto"/>
        <w:bottom w:val="none" w:sz="0" w:space="0" w:color="auto"/>
        <w:right w:val="none" w:sz="0" w:space="0" w:color="auto"/>
      </w:divBdr>
      <w:divsChild>
        <w:div w:id="778912400">
          <w:marLeft w:val="547"/>
          <w:marRight w:val="0"/>
          <w:marTop w:val="0"/>
          <w:marBottom w:val="0"/>
          <w:divBdr>
            <w:top w:val="none" w:sz="0" w:space="0" w:color="auto"/>
            <w:left w:val="none" w:sz="0" w:space="0" w:color="auto"/>
            <w:bottom w:val="none" w:sz="0" w:space="0" w:color="auto"/>
            <w:right w:val="none" w:sz="0" w:space="0" w:color="auto"/>
          </w:divBdr>
        </w:div>
        <w:div w:id="1103189432">
          <w:marLeft w:val="547"/>
          <w:marRight w:val="0"/>
          <w:marTop w:val="0"/>
          <w:marBottom w:val="0"/>
          <w:divBdr>
            <w:top w:val="none" w:sz="0" w:space="0" w:color="auto"/>
            <w:left w:val="none" w:sz="0" w:space="0" w:color="auto"/>
            <w:bottom w:val="none" w:sz="0" w:space="0" w:color="auto"/>
            <w:right w:val="none" w:sz="0" w:space="0" w:color="auto"/>
          </w:divBdr>
        </w:div>
        <w:div w:id="332269606">
          <w:marLeft w:val="547"/>
          <w:marRight w:val="0"/>
          <w:marTop w:val="0"/>
          <w:marBottom w:val="0"/>
          <w:divBdr>
            <w:top w:val="none" w:sz="0" w:space="0" w:color="auto"/>
            <w:left w:val="none" w:sz="0" w:space="0" w:color="auto"/>
            <w:bottom w:val="none" w:sz="0" w:space="0" w:color="auto"/>
            <w:right w:val="none" w:sz="0" w:space="0" w:color="auto"/>
          </w:divBdr>
        </w:div>
        <w:div w:id="1245383856">
          <w:marLeft w:val="547"/>
          <w:marRight w:val="0"/>
          <w:marTop w:val="0"/>
          <w:marBottom w:val="0"/>
          <w:divBdr>
            <w:top w:val="none" w:sz="0" w:space="0" w:color="auto"/>
            <w:left w:val="none" w:sz="0" w:space="0" w:color="auto"/>
            <w:bottom w:val="none" w:sz="0" w:space="0" w:color="auto"/>
            <w:right w:val="none" w:sz="0" w:space="0" w:color="auto"/>
          </w:divBdr>
        </w:div>
      </w:divsChild>
    </w:div>
    <w:div w:id="1282297407">
      <w:bodyDiv w:val="1"/>
      <w:marLeft w:val="0"/>
      <w:marRight w:val="0"/>
      <w:marTop w:val="0"/>
      <w:marBottom w:val="0"/>
      <w:divBdr>
        <w:top w:val="none" w:sz="0" w:space="0" w:color="auto"/>
        <w:left w:val="none" w:sz="0" w:space="0" w:color="auto"/>
        <w:bottom w:val="none" w:sz="0" w:space="0" w:color="auto"/>
        <w:right w:val="none" w:sz="0" w:space="0" w:color="auto"/>
      </w:divBdr>
    </w:div>
    <w:div w:id="1386951944">
      <w:bodyDiv w:val="1"/>
      <w:marLeft w:val="0"/>
      <w:marRight w:val="0"/>
      <w:marTop w:val="0"/>
      <w:marBottom w:val="0"/>
      <w:divBdr>
        <w:top w:val="none" w:sz="0" w:space="0" w:color="auto"/>
        <w:left w:val="none" w:sz="0" w:space="0" w:color="auto"/>
        <w:bottom w:val="none" w:sz="0" w:space="0" w:color="auto"/>
        <w:right w:val="none" w:sz="0" w:space="0" w:color="auto"/>
      </w:divBdr>
    </w:div>
    <w:div w:id="2036609825">
      <w:bodyDiv w:val="1"/>
      <w:marLeft w:val="0"/>
      <w:marRight w:val="0"/>
      <w:marTop w:val="0"/>
      <w:marBottom w:val="0"/>
      <w:divBdr>
        <w:top w:val="none" w:sz="0" w:space="0" w:color="auto"/>
        <w:left w:val="none" w:sz="0" w:space="0" w:color="auto"/>
        <w:bottom w:val="none" w:sz="0" w:space="0" w:color="auto"/>
        <w:right w:val="none" w:sz="0" w:space="0" w:color="auto"/>
      </w:divBdr>
      <w:divsChild>
        <w:div w:id="1648824160">
          <w:marLeft w:val="547"/>
          <w:marRight w:val="0"/>
          <w:marTop w:val="0"/>
          <w:marBottom w:val="0"/>
          <w:divBdr>
            <w:top w:val="none" w:sz="0" w:space="0" w:color="auto"/>
            <w:left w:val="none" w:sz="0" w:space="0" w:color="auto"/>
            <w:bottom w:val="none" w:sz="0" w:space="0" w:color="auto"/>
            <w:right w:val="none" w:sz="0" w:space="0" w:color="auto"/>
          </w:divBdr>
        </w:div>
        <w:div w:id="1977761127">
          <w:marLeft w:val="547"/>
          <w:marRight w:val="0"/>
          <w:marTop w:val="0"/>
          <w:marBottom w:val="0"/>
          <w:divBdr>
            <w:top w:val="none" w:sz="0" w:space="0" w:color="auto"/>
            <w:left w:val="none" w:sz="0" w:space="0" w:color="auto"/>
            <w:bottom w:val="none" w:sz="0" w:space="0" w:color="auto"/>
            <w:right w:val="none" w:sz="0" w:space="0" w:color="auto"/>
          </w:divBdr>
        </w:div>
        <w:div w:id="1555041158">
          <w:marLeft w:val="547"/>
          <w:marRight w:val="0"/>
          <w:marTop w:val="0"/>
          <w:marBottom w:val="0"/>
          <w:divBdr>
            <w:top w:val="none" w:sz="0" w:space="0" w:color="auto"/>
            <w:left w:val="none" w:sz="0" w:space="0" w:color="auto"/>
            <w:bottom w:val="none" w:sz="0" w:space="0" w:color="auto"/>
            <w:right w:val="none" w:sz="0" w:space="0" w:color="auto"/>
          </w:divBdr>
        </w:div>
        <w:div w:id="1156535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Word_Document1.docx"/><Relationship Id="rId26" Type="http://schemas.openxmlformats.org/officeDocument/2006/relationships/image" Target="media/image8.emf"/><Relationship Id="rId21" Type="http://schemas.openxmlformats.org/officeDocument/2006/relationships/image" Target="media/image6.e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hyperlink" Target="mailto:research@ial.edu.sg"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Excel_Worksheet.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mailto:research@ial.edu.sg"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ial.edu.sg" TargetMode="External"/><Relationship Id="rId22" Type="http://schemas.openxmlformats.org/officeDocument/2006/relationships/package" Target="embeddings/Microsoft_Word_Document2.docx"/><Relationship Id="rId27" Type="http://schemas.openxmlformats.org/officeDocument/2006/relationships/package" Target="embeddings/Microsoft_Word_Document3.docx"/><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AFF2056A95145A6B5C761651A0786" ma:contentTypeVersion="8" ma:contentTypeDescription="Create a new document." ma:contentTypeScope="" ma:versionID="3d3a1bdec3008c56216e5b6edc5bce8d">
  <xsd:schema xmlns:xsd="http://www.w3.org/2001/XMLSchema" xmlns:xs="http://www.w3.org/2001/XMLSchema" xmlns:p="http://schemas.microsoft.com/office/2006/metadata/properties" xmlns:ns2="0b3cb28a-1a54-47b8-ac26-0dd7a10a3d05" targetNamespace="http://schemas.microsoft.com/office/2006/metadata/properties" ma:root="true" ma:fieldsID="1ec5a0de91e62934a7c077c67b309835" ns2:_="">
    <xsd:import namespace="0b3cb28a-1a54-47b8-ac26-0dd7a10a3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b28a-1a54-47b8-ac26-0dd7a10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242B3F-5546-4A68-A89E-188CE25CAC0D}">
  <ds:schemaRefs>
    <ds:schemaRef ds:uri="http://schemas.microsoft.com/sharepoint/v3/contenttype/forms"/>
  </ds:schemaRefs>
</ds:datastoreItem>
</file>

<file path=customXml/itemProps3.xml><?xml version="1.0" encoding="utf-8"?>
<ds:datastoreItem xmlns:ds="http://schemas.openxmlformats.org/officeDocument/2006/customXml" ds:itemID="{9B91CFAB-34C5-4238-8565-8FFFC2CBA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b28a-1a54-47b8-ac26-0dd7a10a3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4844D-4843-4767-86ED-F08B8900DA4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118A61F-A9CB-4408-95A0-3621467C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7205</Words>
  <Characters>41070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THE WORKFORCE DEVELOPMENT APPLIED RESEARCH FUND (WDARF) GRANT CALL - 2023</vt:lpstr>
    </vt:vector>
  </TitlesOfParts>
  <Company>WOG ICT</Company>
  <LinksUpToDate>false</LinksUpToDate>
  <CharactersWithSpaces>48179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WORKFORCE DEVELOPMENT APPLIED RESEARCH FUND (WDARF) GRANT CALL - 2023</dc:title>
  <dc:subject>ADMINISTRATIVE GUIDELINES</dc:subject>
  <dc:creator>Regina TAN (IAL)</dc:creator>
  <cp:lastModifiedBy>Joel Wee Qi Rui</cp:lastModifiedBy>
  <cp:revision>4</cp:revision>
  <cp:lastPrinted>2021-09-14T09:16:00Z</cp:lastPrinted>
  <dcterms:created xsi:type="dcterms:W3CDTF">2023-06-19T07:04:00Z</dcterms:created>
  <dcterms:modified xsi:type="dcterms:W3CDTF">2023-06-20T07:49:00Z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0x010100D16AFF2056A95145A6B5C761651A0786</vt:lpwstr>
  </property>
  <property fmtid="{D5CDD505-2E9C-101B-9397-08002B2CF9AE}" pid="3" name="MSIP_Label_4f288355-fb4c-44cd-b9ca-40cfc2aee5f8_Enabled">
    <vt:lpwstr>true</vt:lpwstr>
  </property>
  <property fmtid="{D5CDD505-2E9C-101B-9397-08002B2CF9AE}" pid="4" name="MSIP_Label_4f288355-fb4c-44cd-b9ca-40cfc2aee5f8_SetDate">
    <vt:lpwstr>2022-06-14T11:32:45Z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78f7e9ca-8f91-4c3c-93fb-95738e13ee57</vt:lpwstr>
  </property>
  <property fmtid="{D5CDD505-2E9C-101B-9397-08002B2CF9AE}" pid="9" name="MSIP_Label_4f288355-fb4c-44cd-b9ca-40cfc2aee5f8_ContentBits">
    <vt:lpwstr>0</vt:lpwstr>
  </property>
</Properties>
</file>